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D6B91" w:rsidRPr="003D6B91" w:rsidRDefault="003D6B91" w:rsidP="003D6B91">
      <w:pPr>
        <w:pStyle w:val="Heading10"/>
        <w:keepNext/>
        <w:keepLines/>
        <w:shd w:val="clear" w:color="auto" w:fill="auto"/>
        <w:tabs>
          <w:tab w:val="left" w:pos="695"/>
        </w:tabs>
        <w:spacing w:before="0" w:after="169" w:line="230" w:lineRule="exact"/>
        <w:ind w:left="2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proofErr w:type="spellStart"/>
      <w:r w:rsidRPr="003D6B91">
        <w:rPr>
          <w:rFonts w:ascii="Times New Roman" w:hAnsi="Times New Roman" w:cs="Times New Roman"/>
          <w:color w:val="000000"/>
          <w:sz w:val="24"/>
          <w:szCs w:val="24"/>
        </w:rPr>
        <w:t>Praktična</w:t>
      </w:r>
      <w:proofErr w:type="spellEnd"/>
      <w:r w:rsidRPr="003D6B91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D6B91">
        <w:rPr>
          <w:rFonts w:ascii="Times New Roman" w:hAnsi="Times New Roman" w:cs="Times New Roman"/>
          <w:color w:val="000000"/>
          <w:sz w:val="24"/>
          <w:szCs w:val="24"/>
        </w:rPr>
        <w:t>nastava</w:t>
      </w:r>
      <w:proofErr w:type="spellEnd"/>
      <w:r w:rsidRPr="003D6B91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D6B91">
        <w:rPr>
          <w:rFonts w:ascii="Times New Roman" w:hAnsi="Times New Roman" w:cs="Times New Roman"/>
          <w:color w:val="000000"/>
          <w:sz w:val="24"/>
          <w:szCs w:val="24"/>
        </w:rPr>
        <w:t>limarije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             (2s3_3s3)</w:t>
      </w:r>
      <w:bookmarkStart w:id="0" w:name="_GoBack"/>
      <w:bookmarkEnd w:id="0"/>
    </w:p>
    <w:p w:rsidR="003D6B91" w:rsidRPr="003D6B91" w:rsidRDefault="003D6B91" w:rsidP="003D6B91">
      <w:pPr>
        <w:pStyle w:val="Heading10"/>
        <w:keepNext/>
        <w:keepLines/>
        <w:shd w:val="clear" w:color="auto" w:fill="auto"/>
        <w:tabs>
          <w:tab w:val="left" w:pos="695"/>
        </w:tabs>
        <w:spacing w:before="0" w:after="169" w:line="230" w:lineRule="exact"/>
        <w:ind w:left="2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proofErr w:type="spellStart"/>
      <w:r w:rsidRPr="003D6B91">
        <w:rPr>
          <w:rFonts w:ascii="Times New Roman" w:hAnsi="Times New Roman" w:cs="Times New Roman"/>
          <w:color w:val="000000"/>
          <w:sz w:val="24"/>
          <w:szCs w:val="24"/>
        </w:rPr>
        <w:t>Ukupan</w:t>
      </w:r>
      <w:proofErr w:type="spellEnd"/>
      <w:r w:rsidRPr="003D6B91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D6B91">
        <w:rPr>
          <w:rFonts w:ascii="Times New Roman" w:hAnsi="Times New Roman" w:cs="Times New Roman"/>
          <w:color w:val="000000"/>
          <w:sz w:val="24"/>
          <w:szCs w:val="24"/>
        </w:rPr>
        <w:t>broj</w:t>
      </w:r>
      <w:proofErr w:type="spellEnd"/>
      <w:r w:rsidRPr="003D6B91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D6B91">
        <w:rPr>
          <w:rFonts w:ascii="Times New Roman" w:hAnsi="Times New Roman" w:cs="Times New Roman"/>
          <w:color w:val="000000"/>
          <w:sz w:val="24"/>
          <w:szCs w:val="24"/>
        </w:rPr>
        <w:t>nastavnih</w:t>
      </w:r>
      <w:proofErr w:type="spellEnd"/>
      <w:r w:rsidRPr="003D6B91">
        <w:rPr>
          <w:rFonts w:ascii="Times New Roman" w:hAnsi="Times New Roman" w:cs="Times New Roman"/>
          <w:color w:val="000000"/>
          <w:sz w:val="24"/>
          <w:szCs w:val="24"/>
        </w:rPr>
        <w:t xml:space="preserve"> sati:  2. </w:t>
      </w:r>
      <w:proofErr w:type="spellStart"/>
      <w:proofErr w:type="gramStart"/>
      <w:r w:rsidRPr="003D6B91">
        <w:rPr>
          <w:rFonts w:ascii="Times New Roman" w:hAnsi="Times New Roman" w:cs="Times New Roman"/>
          <w:color w:val="000000"/>
          <w:sz w:val="24"/>
          <w:szCs w:val="24"/>
        </w:rPr>
        <w:t>razred</w:t>
      </w:r>
      <w:proofErr w:type="spellEnd"/>
      <w:r w:rsidRPr="003D6B91">
        <w:rPr>
          <w:rFonts w:ascii="Times New Roman" w:hAnsi="Times New Roman" w:cs="Times New Roman"/>
          <w:color w:val="000000"/>
          <w:sz w:val="24"/>
          <w:szCs w:val="24"/>
        </w:rPr>
        <w:t xml:space="preserve">  630</w:t>
      </w:r>
      <w:proofErr w:type="gramEnd"/>
      <w:r w:rsidRPr="003D6B91">
        <w:rPr>
          <w:rFonts w:ascii="Times New Roman" w:hAnsi="Times New Roman" w:cs="Times New Roman"/>
          <w:color w:val="000000"/>
          <w:sz w:val="24"/>
          <w:szCs w:val="24"/>
        </w:rPr>
        <w:t xml:space="preserve"> sati</w:t>
      </w:r>
    </w:p>
    <w:p w:rsidR="003D6B91" w:rsidRPr="003D6B91" w:rsidRDefault="003D6B91" w:rsidP="003D6B91">
      <w:pPr>
        <w:pStyle w:val="Heading10"/>
        <w:keepNext/>
        <w:keepLines/>
        <w:shd w:val="clear" w:color="auto" w:fill="auto"/>
        <w:tabs>
          <w:tab w:val="left" w:pos="695"/>
        </w:tabs>
        <w:spacing w:before="0" w:after="169" w:line="230" w:lineRule="exact"/>
        <w:ind w:left="2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3D6B91">
        <w:rPr>
          <w:rFonts w:ascii="Times New Roman" w:hAnsi="Times New Roman" w:cs="Times New Roman"/>
          <w:color w:val="000000"/>
          <w:sz w:val="24"/>
          <w:szCs w:val="24"/>
        </w:rPr>
        <w:t xml:space="preserve">                                                   3. </w:t>
      </w:r>
      <w:proofErr w:type="spellStart"/>
      <w:proofErr w:type="gramStart"/>
      <w:r w:rsidRPr="003D6B91">
        <w:rPr>
          <w:rFonts w:ascii="Times New Roman" w:hAnsi="Times New Roman" w:cs="Times New Roman"/>
          <w:color w:val="000000"/>
          <w:sz w:val="24"/>
          <w:szCs w:val="24"/>
        </w:rPr>
        <w:t>razred</w:t>
      </w:r>
      <w:proofErr w:type="spellEnd"/>
      <w:r w:rsidRPr="003D6B91">
        <w:rPr>
          <w:rFonts w:ascii="Times New Roman" w:hAnsi="Times New Roman" w:cs="Times New Roman"/>
          <w:color w:val="000000"/>
          <w:sz w:val="24"/>
          <w:szCs w:val="24"/>
        </w:rPr>
        <w:t xml:space="preserve">  576</w:t>
      </w:r>
      <w:proofErr w:type="gramEnd"/>
      <w:r w:rsidRPr="003D6B91">
        <w:rPr>
          <w:rFonts w:ascii="Times New Roman" w:hAnsi="Times New Roman" w:cs="Times New Roman"/>
          <w:color w:val="000000"/>
          <w:sz w:val="24"/>
          <w:szCs w:val="24"/>
        </w:rPr>
        <w:t xml:space="preserve"> sati</w:t>
      </w:r>
    </w:p>
    <w:p w:rsidR="003D6B91" w:rsidRPr="003D6B91" w:rsidRDefault="003D6B91" w:rsidP="003D6B91">
      <w:pPr>
        <w:pStyle w:val="Heading10"/>
        <w:keepNext/>
        <w:keepLines/>
        <w:shd w:val="clear" w:color="auto" w:fill="auto"/>
        <w:tabs>
          <w:tab w:val="left" w:pos="695"/>
        </w:tabs>
        <w:spacing w:before="0" w:after="0" w:line="230" w:lineRule="exact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proofErr w:type="spellStart"/>
      <w:r w:rsidRPr="003D6B91">
        <w:rPr>
          <w:rFonts w:ascii="Times New Roman" w:hAnsi="Times New Roman" w:cs="Times New Roman"/>
          <w:color w:val="000000"/>
          <w:sz w:val="24"/>
          <w:szCs w:val="24"/>
        </w:rPr>
        <w:t>Ciljevi</w:t>
      </w:r>
      <w:proofErr w:type="spellEnd"/>
      <w:r w:rsidRPr="003D6B91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D6B91">
        <w:rPr>
          <w:rFonts w:ascii="Times New Roman" w:hAnsi="Times New Roman" w:cs="Times New Roman"/>
          <w:color w:val="000000"/>
          <w:sz w:val="24"/>
          <w:szCs w:val="24"/>
        </w:rPr>
        <w:t>i</w:t>
      </w:r>
      <w:proofErr w:type="spellEnd"/>
      <w:r w:rsidRPr="003D6B91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D6B91">
        <w:rPr>
          <w:rFonts w:ascii="Times New Roman" w:hAnsi="Times New Roman" w:cs="Times New Roman"/>
          <w:color w:val="000000"/>
          <w:sz w:val="24"/>
          <w:szCs w:val="24"/>
        </w:rPr>
        <w:t>zadaće</w:t>
      </w:r>
      <w:proofErr w:type="spellEnd"/>
      <w:r w:rsidRPr="003D6B91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D6B91">
        <w:rPr>
          <w:rFonts w:ascii="Times New Roman" w:hAnsi="Times New Roman" w:cs="Times New Roman"/>
          <w:color w:val="000000"/>
          <w:sz w:val="24"/>
          <w:szCs w:val="24"/>
        </w:rPr>
        <w:t>nastavnog</w:t>
      </w:r>
      <w:proofErr w:type="spellEnd"/>
      <w:r w:rsidRPr="003D6B91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D6B91">
        <w:rPr>
          <w:rFonts w:ascii="Times New Roman" w:hAnsi="Times New Roman" w:cs="Times New Roman"/>
          <w:color w:val="000000"/>
          <w:sz w:val="24"/>
          <w:szCs w:val="24"/>
        </w:rPr>
        <w:t>predmeta</w:t>
      </w:r>
      <w:proofErr w:type="spellEnd"/>
      <w:r w:rsidRPr="003D6B91">
        <w:rPr>
          <w:rFonts w:ascii="Times New Roman" w:hAnsi="Times New Roman" w:cs="Times New Roman"/>
          <w:color w:val="000000"/>
          <w:sz w:val="24"/>
          <w:szCs w:val="24"/>
        </w:rPr>
        <w:t>:</w:t>
      </w:r>
    </w:p>
    <w:p w:rsidR="003D6B91" w:rsidRPr="003D6B91" w:rsidRDefault="003D6B91" w:rsidP="003D6B91">
      <w:pPr>
        <w:pStyle w:val="Default"/>
      </w:pPr>
    </w:p>
    <w:p w:rsidR="003D6B91" w:rsidRPr="003D6B91" w:rsidRDefault="003D6B91" w:rsidP="003D6B91">
      <w:pPr>
        <w:pStyle w:val="CM102"/>
        <w:spacing w:after="165" w:line="220" w:lineRule="atLeast"/>
        <w:ind w:firstLine="452"/>
        <w:jc w:val="both"/>
        <w:rPr>
          <w:color w:val="000000"/>
        </w:rPr>
      </w:pPr>
      <w:r w:rsidRPr="003D6B91">
        <w:rPr>
          <w:color w:val="000000"/>
        </w:rPr>
        <w:t xml:space="preserve">Ciljevi </w:t>
      </w:r>
      <w:r w:rsidRPr="003D6B91">
        <w:rPr>
          <w:bCs/>
          <w:color w:val="000000"/>
        </w:rPr>
        <w:t xml:space="preserve">i </w:t>
      </w:r>
      <w:r w:rsidRPr="003D6B91">
        <w:rPr>
          <w:color w:val="000000"/>
        </w:rPr>
        <w:t xml:space="preserve">zadaće </w:t>
      </w:r>
      <w:r w:rsidRPr="003D6B91">
        <w:rPr>
          <w:bCs/>
          <w:color w:val="000000"/>
        </w:rPr>
        <w:t xml:space="preserve">programa uvjetovani su potrebnim praktičnim znanjima i vještinama za </w:t>
      </w:r>
      <w:r w:rsidRPr="003D6B91">
        <w:rPr>
          <w:color w:val="000000"/>
        </w:rPr>
        <w:t xml:space="preserve">zanimanje </w:t>
      </w:r>
      <w:r w:rsidRPr="003D6B91">
        <w:rPr>
          <w:bCs/>
          <w:color w:val="000000"/>
        </w:rPr>
        <w:t xml:space="preserve">limar, </w:t>
      </w:r>
      <w:r w:rsidRPr="003D6B91">
        <w:rPr>
          <w:color w:val="000000"/>
        </w:rPr>
        <w:t xml:space="preserve">zajedničkim ciljevima </w:t>
      </w:r>
      <w:r w:rsidRPr="003D6B91">
        <w:rPr>
          <w:bCs/>
          <w:color w:val="000000"/>
        </w:rPr>
        <w:t xml:space="preserve">i zadacima za područje rada </w:t>
      </w:r>
      <w:r w:rsidRPr="003D6B91">
        <w:rPr>
          <w:color w:val="000000"/>
        </w:rPr>
        <w:t xml:space="preserve">te </w:t>
      </w:r>
      <w:r w:rsidRPr="003D6B91">
        <w:rPr>
          <w:bCs/>
          <w:color w:val="000000"/>
        </w:rPr>
        <w:t xml:space="preserve">odgojnim </w:t>
      </w:r>
      <w:r w:rsidRPr="003D6B91">
        <w:rPr>
          <w:color w:val="000000"/>
        </w:rPr>
        <w:t xml:space="preserve">zadacima, </w:t>
      </w:r>
      <w:r w:rsidRPr="003D6B91">
        <w:rPr>
          <w:bCs/>
          <w:color w:val="000000"/>
        </w:rPr>
        <w:t xml:space="preserve">a posebno su </w:t>
      </w:r>
      <w:r w:rsidRPr="003D6B91">
        <w:rPr>
          <w:color w:val="000000"/>
        </w:rPr>
        <w:t xml:space="preserve">značajni sljedeći </w:t>
      </w:r>
      <w:r w:rsidRPr="003D6B91">
        <w:rPr>
          <w:bCs/>
          <w:color w:val="000000"/>
        </w:rPr>
        <w:t>ci</w:t>
      </w:r>
      <w:r w:rsidRPr="003D6B91">
        <w:rPr>
          <w:color w:val="000000"/>
        </w:rPr>
        <w:t xml:space="preserve">ljevi i zadaci: </w:t>
      </w:r>
    </w:p>
    <w:p w:rsidR="003D6B91" w:rsidRPr="003D6B91" w:rsidRDefault="003D6B91" w:rsidP="003D6B91">
      <w:pPr>
        <w:pStyle w:val="CM27"/>
        <w:numPr>
          <w:ilvl w:val="0"/>
          <w:numId w:val="2"/>
        </w:numPr>
        <w:jc w:val="both"/>
        <w:rPr>
          <w:color w:val="000000"/>
        </w:rPr>
      </w:pPr>
      <w:r w:rsidRPr="003D6B91">
        <w:rPr>
          <w:color w:val="000000"/>
        </w:rPr>
        <w:t xml:space="preserve">osposobljenost za samostalno obavljanje zadataka u području obrade lima, izrade proizvoda od lima, izvođenje limarskih radova na objektima te održavanje i popravak dijelova na objektima </w:t>
      </w:r>
    </w:p>
    <w:p w:rsidR="003D6B91" w:rsidRPr="003D6B91" w:rsidRDefault="003D6B91" w:rsidP="003D6B91">
      <w:pPr>
        <w:pStyle w:val="CM27"/>
        <w:numPr>
          <w:ilvl w:val="0"/>
          <w:numId w:val="2"/>
        </w:numPr>
        <w:jc w:val="both"/>
        <w:rPr>
          <w:color w:val="000000"/>
        </w:rPr>
      </w:pPr>
      <w:r w:rsidRPr="003D6B91">
        <w:rPr>
          <w:color w:val="000000"/>
        </w:rPr>
        <w:t xml:space="preserve">primjena znanja </w:t>
      </w:r>
      <w:r w:rsidRPr="003D6B91">
        <w:rPr>
          <w:bCs/>
          <w:color w:val="000000"/>
        </w:rPr>
        <w:t xml:space="preserve">iz </w:t>
      </w:r>
      <w:r w:rsidRPr="003D6B91">
        <w:rPr>
          <w:color w:val="000000"/>
        </w:rPr>
        <w:t xml:space="preserve">područja sigurnosti </w:t>
      </w:r>
      <w:r w:rsidRPr="003D6B91">
        <w:rPr>
          <w:bCs/>
          <w:color w:val="000000"/>
        </w:rPr>
        <w:t xml:space="preserve">na radu i racionalnog </w:t>
      </w:r>
      <w:r w:rsidRPr="003D6B91">
        <w:rPr>
          <w:color w:val="000000"/>
        </w:rPr>
        <w:t xml:space="preserve">korištenja </w:t>
      </w:r>
      <w:r w:rsidRPr="003D6B91">
        <w:rPr>
          <w:bCs/>
          <w:color w:val="000000"/>
        </w:rPr>
        <w:t xml:space="preserve">energije </w:t>
      </w:r>
    </w:p>
    <w:p w:rsidR="003D6B91" w:rsidRPr="003D6B91" w:rsidRDefault="003D6B91" w:rsidP="003D6B91">
      <w:pPr>
        <w:pStyle w:val="CM27"/>
        <w:numPr>
          <w:ilvl w:val="0"/>
          <w:numId w:val="2"/>
        </w:numPr>
        <w:jc w:val="both"/>
        <w:rPr>
          <w:color w:val="000000"/>
        </w:rPr>
      </w:pPr>
      <w:r w:rsidRPr="003D6B91">
        <w:rPr>
          <w:color w:val="000000"/>
        </w:rPr>
        <w:t>usvajanje i permanentno razvijanje kulturnih i civilizacijskih normi i potreba očuvanja zdravlja i zdrave čovjekove okoline.</w:t>
      </w:r>
    </w:p>
    <w:p w:rsidR="003D6B91" w:rsidRPr="003D6B91" w:rsidRDefault="003D6B91" w:rsidP="003D6B91">
      <w:pPr>
        <w:pStyle w:val="Heading10"/>
        <w:keepNext/>
        <w:keepLines/>
        <w:shd w:val="clear" w:color="auto" w:fill="auto"/>
        <w:tabs>
          <w:tab w:val="left" w:pos="695"/>
        </w:tabs>
        <w:spacing w:before="0" w:after="169" w:line="230" w:lineRule="exact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3D6B91" w:rsidRPr="003D6B91" w:rsidRDefault="003D6B91" w:rsidP="003D6B91">
      <w:pPr>
        <w:jc w:val="center"/>
        <w:rPr>
          <w:b/>
        </w:rPr>
      </w:pPr>
      <w:r w:rsidRPr="003D6B91">
        <w:rPr>
          <w:b/>
        </w:rPr>
        <w:t xml:space="preserve">Vježbe u II. godini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69"/>
        <w:gridCol w:w="2784"/>
        <w:gridCol w:w="5609"/>
      </w:tblGrid>
      <w:tr w:rsidR="003D6B91" w:rsidRPr="003D6B91" w:rsidTr="000E143E">
        <w:tc>
          <w:tcPr>
            <w:tcW w:w="669" w:type="dxa"/>
            <w:tcBorders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</w:tcPr>
          <w:p w:rsidR="003D6B91" w:rsidRPr="003D6B91" w:rsidRDefault="003D6B91" w:rsidP="000E143E">
            <w:pPr>
              <w:jc w:val="both"/>
              <w:rPr>
                <w:b/>
                <w:i/>
              </w:rPr>
            </w:pPr>
            <w:r w:rsidRPr="003D6B91">
              <w:rPr>
                <w:b/>
                <w:i/>
              </w:rPr>
              <w:t>R.b</w:t>
            </w:r>
          </w:p>
        </w:tc>
        <w:tc>
          <w:tcPr>
            <w:tcW w:w="2784" w:type="dxa"/>
            <w:tcBorders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</w:tcPr>
          <w:p w:rsidR="003D6B91" w:rsidRPr="003D6B91" w:rsidRDefault="003D6B91" w:rsidP="000E143E">
            <w:pPr>
              <w:jc w:val="both"/>
              <w:rPr>
                <w:b/>
                <w:i/>
              </w:rPr>
            </w:pPr>
            <w:r w:rsidRPr="003D6B91">
              <w:rPr>
                <w:b/>
                <w:i/>
              </w:rPr>
              <w:t>Nastavno područje</w:t>
            </w:r>
          </w:p>
        </w:tc>
        <w:tc>
          <w:tcPr>
            <w:tcW w:w="5609" w:type="dxa"/>
            <w:tcBorders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</w:tcPr>
          <w:p w:rsidR="003D6B91" w:rsidRPr="003D6B91" w:rsidRDefault="003D6B91" w:rsidP="000E143E">
            <w:pPr>
              <w:jc w:val="both"/>
              <w:rPr>
                <w:b/>
                <w:i/>
              </w:rPr>
            </w:pPr>
            <w:r w:rsidRPr="003D6B91">
              <w:rPr>
                <w:b/>
                <w:i/>
              </w:rPr>
              <w:t>Sadržaj</w:t>
            </w:r>
          </w:p>
        </w:tc>
      </w:tr>
      <w:tr w:rsidR="003D6B91" w:rsidRPr="003D6B91" w:rsidTr="000E143E">
        <w:tc>
          <w:tcPr>
            <w:tcW w:w="669" w:type="dxa"/>
            <w:tcBorders>
              <w:left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3D6B91" w:rsidRPr="003D6B91" w:rsidRDefault="003D6B91" w:rsidP="000E143E">
            <w:pPr>
              <w:jc w:val="center"/>
            </w:pPr>
            <w:r w:rsidRPr="003D6B91">
              <w:t>1</w:t>
            </w:r>
          </w:p>
        </w:tc>
        <w:tc>
          <w:tcPr>
            <w:tcW w:w="2784" w:type="dxa"/>
            <w:tcBorders>
              <w:left w:val="dotted" w:sz="4" w:space="0" w:color="auto"/>
              <w:right w:val="dotted" w:sz="4" w:space="0" w:color="auto"/>
            </w:tcBorders>
            <w:shd w:val="clear" w:color="auto" w:fill="auto"/>
            <w:tcMar>
              <w:left w:w="170" w:type="dxa"/>
            </w:tcMar>
            <w:vAlign w:val="center"/>
          </w:tcPr>
          <w:p w:rsidR="003D6B91" w:rsidRPr="003D6B91" w:rsidRDefault="003D6B91" w:rsidP="000E143E">
            <w:pPr>
              <w:pStyle w:val="Bodytext20"/>
              <w:shd w:val="clear" w:color="auto" w:fill="auto"/>
              <w:spacing w:after="0" w:line="240" w:lineRule="auto"/>
              <w:jc w:val="left"/>
              <w:rPr>
                <w:rFonts w:ascii="Times New Roman" w:hAnsi="Times New Roman" w:cs="Times New Roman"/>
                <w:b w:val="0"/>
                <w:sz w:val="24"/>
                <w:szCs w:val="24"/>
                <w:lang w:val="hr-HR" w:eastAsia="hr-HR"/>
              </w:rPr>
            </w:pPr>
            <w:r w:rsidRPr="003D6B91">
              <w:rPr>
                <w:rFonts w:ascii="Times New Roman" w:hAnsi="Times New Roman" w:cs="Times New Roman"/>
                <w:b w:val="0"/>
                <w:sz w:val="24"/>
                <w:szCs w:val="24"/>
                <w:lang w:val="hr-HR" w:eastAsia="hr-HR"/>
              </w:rPr>
              <w:t>Organizacija rada mjesta, opasnosti na radu i mjere zaštite</w:t>
            </w:r>
          </w:p>
        </w:tc>
        <w:tc>
          <w:tcPr>
            <w:tcW w:w="5609" w:type="dxa"/>
            <w:tcBorders>
              <w:left w:val="dotted" w:sz="4" w:space="0" w:color="auto"/>
              <w:right w:val="dotted" w:sz="4" w:space="0" w:color="auto"/>
            </w:tcBorders>
            <w:shd w:val="clear" w:color="auto" w:fill="auto"/>
            <w:tcMar>
              <w:left w:w="170" w:type="dxa"/>
            </w:tcMar>
            <w:vAlign w:val="center"/>
          </w:tcPr>
          <w:p w:rsidR="003D6B91" w:rsidRPr="003D6B91" w:rsidRDefault="003D6B91" w:rsidP="003D6B91">
            <w:pPr>
              <w:pStyle w:val="Default"/>
              <w:numPr>
                <w:ilvl w:val="0"/>
                <w:numId w:val="3"/>
              </w:numPr>
            </w:pPr>
            <w:r w:rsidRPr="003D6B91">
              <w:rPr>
                <w:bCs/>
              </w:rPr>
              <w:t xml:space="preserve">upoznavanje </w:t>
            </w:r>
            <w:r w:rsidRPr="003D6B91">
              <w:t xml:space="preserve">alata, mjerila </w:t>
            </w:r>
            <w:r w:rsidRPr="003D6B91">
              <w:rPr>
                <w:bCs/>
              </w:rPr>
              <w:t xml:space="preserve">i </w:t>
            </w:r>
            <w:r w:rsidRPr="003D6B91">
              <w:t xml:space="preserve">sredstava </w:t>
            </w:r>
            <w:r w:rsidRPr="003D6B91">
              <w:rPr>
                <w:bCs/>
              </w:rPr>
              <w:t xml:space="preserve">osobne </w:t>
            </w:r>
            <w:r w:rsidRPr="003D6B91">
              <w:t xml:space="preserve">zaštite, </w:t>
            </w:r>
          </w:p>
          <w:p w:rsidR="003D6B91" w:rsidRPr="003D6B91" w:rsidRDefault="003D6B91" w:rsidP="003D6B91">
            <w:pPr>
              <w:pStyle w:val="Default"/>
              <w:numPr>
                <w:ilvl w:val="0"/>
                <w:numId w:val="3"/>
              </w:numPr>
            </w:pPr>
            <w:r w:rsidRPr="003D6B91">
              <w:rPr>
                <w:bCs/>
              </w:rPr>
              <w:t xml:space="preserve">organiziranje radnog </w:t>
            </w:r>
            <w:r w:rsidRPr="003D6B91">
              <w:t xml:space="preserve">mjesta </w:t>
            </w:r>
            <w:r w:rsidRPr="003D6B91">
              <w:rPr>
                <w:bCs/>
              </w:rPr>
              <w:t xml:space="preserve">u radionici </w:t>
            </w:r>
          </w:p>
          <w:p w:rsidR="003D6B91" w:rsidRPr="003D6B91" w:rsidRDefault="003D6B91" w:rsidP="003D6B91">
            <w:pPr>
              <w:pStyle w:val="Default"/>
              <w:numPr>
                <w:ilvl w:val="0"/>
                <w:numId w:val="3"/>
              </w:numPr>
            </w:pPr>
            <w:r w:rsidRPr="003D6B91">
              <w:t xml:space="preserve">uočavanje </w:t>
            </w:r>
            <w:r w:rsidRPr="003D6B91">
              <w:rPr>
                <w:bCs/>
              </w:rPr>
              <w:t xml:space="preserve">opasnosti od ozljeda i </w:t>
            </w:r>
            <w:r w:rsidRPr="003D6B91">
              <w:t xml:space="preserve">mjere zaštite </w:t>
            </w:r>
          </w:p>
          <w:p w:rsidR="003D6B91" w:rsidRPr="003D6B91" w:rsidRDefault="003D6B91" w:rsidP="003D6B91">
            <w:pPr>
              <w:pStyle w:val="Default"/>
              <w:numPr>
                <w:ilvl w:val="0"/>
                <w:numId w:val="3"/>
              </w:numPr>
            </w:pPr>
            <w:r w:rsidRPr="003D6B91">
              <w:rPr>
                <w:bCs/>
              </w:rPr>
              <w:t xml:space="preserve">racionalno </w:t>
            </w:r>
            <w:r w:rsidRPr="003D6B91">
              <w:t xml:space="preserve">korištenje energije. </w:t>
            </w:r>
          </w:p>
        </w:tc>
      </w:tr>
      <w:tr w:rsidR="003D6B91" w:rsidRPr="003D6B91" w:rsidTr="000E143E">
        <w:tc>
          <w:tcPr>
            <w:tcW w:w="669" w:type="dxa"/>
            <w:tcBorders>
              <w:left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3D6B91" w:rsidRPr="003D6B91" w:rsidRDefault="003D6B91" w:rsidP="000E143E">
            <w:pPr>
              <w:jc w:val="center"/>
            </w:pPr>
            <w:r w:rsidRPr="003D6B91">
              <w:t>2</w:t>
            </w:r>
          </w:p>
        </w:tc>
        <w:tc>
          <w:tcPr>
            <w:tcW w:w="2784" w:type="dxa"/>
            <w:tcBorders>
              <w:left w:val="dotted" w:sz="4" w:space="0" w:color="auto"/>
              <w:right w:val="dotted" w:sz="4" w:space="0" w:color="auto"/>
            </w:tcBorders>
            <w:shd w:val="clear" w:color="auto" w:fill="auto"/>
            <w:tcMar>
              <w:left w:w="170" w:type="dxa"/>
            </w:tcMar>
            <w:vAlign w:val="center"/>
          </w:tcPr>
          <w:p w:rsidR="003D6B91" w:rsidRPr="003D6B91" w:rsidRDefault="003D6B91" w:rsidP="000E143E">
            <w:pPr>
              <w:pStyle w:val="Bodytext20"/>
              <w:shd w:val="clear" w:color="auto" w:fill="auto"/>
              <w:spacing w:after="0" w:line="240" w:lineRule="auto"/>
              <w:jc w:val="left"/>
              <w:rPr>
                <w:rFonts w:ascii="Times New Roman" w:hAnsi="Times New Roman" w:cs="Times New Roman"/>
                <w:b w:val="0"/>
                <w:sz w:val="24"/>
                <w:szCs w:val="24"/>
                <w:lang w:val="hr-HR" w:eastAsia="hr-HR"/>
              </w:rPr>
            </w:pPr>
            <w:r w:rsidRPr="003D6B91">
              <w:rPr>
                <w:rFonts w:ascii="Times New Roman" w:hAnsi="Times New Roman" w:cs="Times New Roman"/>
                <w:b w:val="0"/>
                <w:sz w:val="24"/>
                <w:szCs w:val="24"/>
                <w:lang w:val="hr-HR" w:eastAsia="hr-HR"/>
              </w:rPr>
              <w:t>Mjerenje i zacrtavanje</w:t>
            </w:r>
          </w:p>
        </w:tc>
        <w:tc>
          <w:tcPr>
            <w:tcW w:w="5609" w:type="dxa"/>
            <w:tcBorders>
              <w:left w:val="dotted" w:sz="4" w:space="0" w:color="auto"/>
              <w:right w:val="dotted" w:sz="4" w:space="0" w:color="auto"/>
            </w:tcBorders>
            <w:shd w:val="clear" w:color="auto" w:fill="auto"/>
            <w:tcMar>
              <w:left w:w="170" w:type="dxa"/>
            </w:tcMar>
            <w:vAlign w:val="center"/>
          </w:tcPr>
          <w:p w:rsidR="003D6B91" w:rsidRPr="003D6B91" w:rsidRDefault="003D6B91" w:rsidP="003D6B91">
            <w:pPr>
              <w:pStyle w:val="Default"/>
              <w:numPr>
                <w:ilvl w:val="0"/>
                <w:numId w:val="3"/>
              </w:numPr>
              <w:rPr>
                <w:bCs/>
              </w:rPr>
            </w:pPr>
            <w:r w:rsidRPr="003D6B91">
              <w:rPr>
                <w:bCs/>
              </w:rPr>
              <w:t>mjerenje metrom, pomičnim mjerilom, viskom, libelom</w:t>
            </w:r>
          </w:p>
          <w:p w:rsidR="003D6B91" w:rsidRPr="003D6B91" w:rsidRDefault="003D6B91" w:rsidP="003D6B91">
            <w:pPr>
              <w:pStyle w:val="Default"/>
              <w:numPr>
                <w:ilvl w:val="0"/>
                <w:numId w:val="3"/>
              </w:numPr>
              <w:rPr>
                <w:bCs/>
              </w:rPr>
            </w:pPr>
            <w:r w:rsidRPr="003D6B91">
              <w:rPr>
                <w:bCs/>
              </w:rPr>
              <w:t>zacrtavanje na limovima</w:t>
            </w:r>
          </w:p>
        </w:tc>
      </w:tr>
      <w:tr w:rsidR="003D6B91" w:rsidRPr="003D6B91" w:rsidTr="000E143E">
        <w:tc>
          <w:tcPr>
            <w:tcW w:w="669" w:type="dxa"/>
            <w:tcBorders>
              <w:left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3D6B91" w:rsidRPr="003D6B91" w:rsidRDefault="003D6B91" w:rsidP="000E143E">
            <w:pPr>
              <w:jc w:val="center"/>
            </w:pPr>
            <w:r w:rsidRPr="003D6B91">
              <w:t>3</w:t>
            </w:r>
          </w:p>
        </w:tc>
        <w:tc>
          <w:tcPr>
            <w:tcW w:w="2784" w:type="dxa"/>
            <w:tcBorders>
              <w:left w:val="dotted" w:sz="4" w:space="0" w:color="auto"/>
              <w:right w:val="dotted" w:sz="4" w:space="0" w:color="auto"/>
            </w:tcBorders>
            <w:shd w:val="clear" w:color="auto" w:fill="auto"/>
            <w:tcMar>
              <w:left w:w="170" w:type="dxa"/>
            </w:tcMar>
            <w:vAlign w:val="center"/>
          </w:tcPr>
          <w:p w:rsidR="003D6B91" w:rsidRPr="003D6B91" w:rsidRDefault="003D6B91" w:rsidP="000E143E">
            <w:pPr>
              <w:pStyle w:val="Bodytext20"/>
              <w:shd w:val="clear" w:color="auto" w:fill="auto"/>
              <w:spacing w:after="0" w:line="240" w:lineRule="auto"/>
              <w:jc w:val="left"/>
              <w:rPr>
                <w:rFonts w:ascii="Times New Roman" w:hAnsi="Times New Roman" w:cs="Times New Roman"/>
                <w:b w:val="0"/>
                <w:sz w:val="24"/>
                <w:szCs w:val="24"/>
                <w:lang w:val="hr-HR" w:eastAsia="hr-HR"/>
              </w:rPr>
            </w:pPr>
            <w:r w:rsidRPr="003D6B91">
              <w:rPr>
                <w:rFonts w:ascii="Times New Roman" w:hAnsi="Times New Roman" w:cs="Times New Roman"/>
                <w:b w:val="0"/>
                <w:sz w:val="24"/>
                <w:szCs w:val="24"/>
                <w:lang w:val="hr-HR" w:eastAsia="hr-HR"/>
              </w:rPr>
              <w:t>Vježbe turpijanja (ravnih, kosih i zaobljenih površina)</w:t>
            </w:r>
          </w:p>
        </w:tc>
        <w:tc>
          <w:tcPr>
            <w:tcW w:w="5609" w:type="dxa"/>
            <w:tcBorders>
              <w:left w:val="dotted" w:sz="4" w:space="0" w:color="auto"/>
              <w:right w:val="dotted" w:sz="4" w:space="0" w:color="auto"/>
            </w:tcBorders>
            <w:shd w:val="clear" w:color="auto" w:fill="auto"/>
            <w:tcMar>
              <w:left w:w="170" w:type="dxa"/>
            </w:tcMar>
            <w:vAlign w:val="center"/>
          </w:tcPr>
          <w:p w:rsidR="003D6B91" w:rsidRPr="003D6B91" w:rsidRDefault="003D6B91" w:rsidP="000E143E">
            <w:pPr>
              <w:pStyle w:val="Default"/>
              <w:rPr>
                <w:bCs/>
              </w:rPr>
            </w:pPr>
          </w:p>
        </w:tc>
      </w:tr>
      <w:tr w:rsidR="003D6B91" w:rsidRPr="003D6B91" w:rsidTr="000E143E">
        <w:tc>
          <w:tcPr>
            <w:tcW w:w="669" w:type="dxa"/>
            <w:tcBorders>
              <w:left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3D6B91" w:rsidRPr="003D6B91" w:rsidRDefault="003D6B91" w:rsidP="000E143E">
            <w:pPr>
              <w:jc w:val="center"/>
            </w:pPr>
            <w:r w:rsidRPr="003D6B91">
              <w:t>4</w:t>
            </w:r>
          </w:p>
        </w:tc>
        <w:tc>
          <w:tcPr>
            <w:tcW w:w="2784" w:type="dxa"/>
            <w:tcBorders>
              <w:left w:val="dotted" w:sz="4" w:space="0" w:color="auto"/>
              <w:right w:val="dotted" w:sz="4" w:space="0" w:color="auto"/>
            </w:tcBorders>
            <w:shd w:val="clear" w:color="auto" w:fill="auto"/>
            <w:tcMar>
              <w:left w:w="170" w:type="dxa"/>
            </w:tcMar>
            <w:vAlign w:val="center"/>
          </w:tcPr>
          <w:p w:rsidR="003D6B91" w:rsidRPr="003D6B91" w:rsidRDefault="003D6B91" w:rsidP="000E143E">
            <w:pPr>
              <w:pStyle w:val="Bodytext20"/>
              <w:shd w:val="clear" w:color="auto" w:fill="auto"/>
              <w:spacing w:after="0" w:line="240" w:lineRule="auto"/>
              <w:jc w:val="left"/>
              <w:rPr>
                <w:rFonts w:ascii="Times New Roman" w:hAnsi="Times New Roman" w:cs="Times New Roman"/>
                <w:b w:val="0"/>
                <w:sz w:val="24"/>
                <w:szCs w:val="24"/>
                <w:lang w:val="hr-HR" w:eastAsia="hr-HR"/>
              </w:rPr>
            </w:pPr>
            <w:r w:rsidRPr="003D6B91">
              <w:rPr>
                <w:rFonts w:ascii="Times New Roman" w:hAnsi="Times New Roman" w:cs="Times New Roman"/>
                <w:b w:val="0"/>
                <w:sz w:val="24"/>
                <w:szCs w:val="24"/>
                <w:lang w:val="hr-HR" w:eastAsia="hr-HR"/>
              </w:rPr>
              <w:t>Vježbe pilenja (ručnom pilom za metal, pilenje cijevi, obrubljivanje cijevi)</w:t>
            </w:r>
          </w:p>
        </w:tc>
        <w:tc>
          <w:tcPr>
            <w:tcW w:w="5609" w:type="dxa"/>
            <w:tcBorders>
              <w:left w:val="dotted" w:sz="4" w:space="0" w:color="auto"/>
              <w:right w:val="dotted" w:sz="4" w:space="0" w:color="auto"/>
            </w:tcBorders>
            <w:shd w:val="clear" w:color="auto" w:fill="auto"/>
            <w:tcMar>
              <w:left w:w="170" w:type="dxa"/>
            </w:tcMar>
            <w:vAlign w:val="center"/>
          </w:tcPr>
          <w:p w:rsidR="003D6B91" w:rsidRPr="003D6B91" w:rsidRDefault="003D6B91" w:rsidP="000E143E">
            <w:pPr>
              <w:pStyle w:val="Default"/>
              <w:rPr>
                <w:bCs/>
              </w:rPr>
            </w:pPr>
          </w:p>
        </w:tc>
      </w:tr>
      <w:tr w:rsidR="003D6B91" w:rsidRPr="003D6B91" w:rsidTr="000E143E">
        <w:tc>
          <w:tcPr>
            <w:tcW w:w="669" w:type="dxa"/>
            <w:tcBorders>
              <w:left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3D6B91" w:rsidRPr="003D6B91" w:rsidRDefault="003D6B91" w:rsidP="000E143E">
            <w:pPr>
              <w:jc w:val="center"/>
            </w:pPr>
            <w:r w:rsidRPr="003D6B91">
              <w:t>5</w:t>
            </w:r>
          </w:p>
        </w:tc>
        <w:tc>
          <w:tcPr>
            <w:tcW w:w="2784" w:type="dxa"/>
            <w:tcBorders>
              <w:left w:val="dotted" w:sz="4" w:space="0" w:color="auto"/>
              <w:right w:val="dotted" w:sz="4" w:space="0" w:color="auto"/>
            </w:tcBorders>
            <w:shd w:val="clear" w:color="auto" w:fill="auto"/>
            <w:tcMar>
              <w:left w:w="170" w:type="dxa"/>
            </w:tcMar>
            <w:vAlign w:val="center"/>
          </w:tcPr>
          <w:p w:rsidR="003D6B91" w:rsidRPr="003D6B91" w:rsidRDefault="003D6B91" w:rsidP="000E143E">
            <w:pPr>
              <w:pStyle w:val="Bodytext20"/>
              <w:shd w:val="clear" w:color="auto" w:fill="auto"/>
              <w:spacing w:after="0" w:line="240" w:lineRule="auto"/>
              <w:jc w:val="left"/>
              <w:rPr>
                <w:rFonts w:ascii="Times New Roman" w:hAnsi="Times New Roman" w:cs="Times New Roman"/>
                <w:b w:val="0"/>
                <w:sz w:val="24"/>
                <w:szCs w:val="24"/>
                <w:lang w:val="hr-HR" w:eastAsia="hr-HR"/>
              </w:rPr>
            </w:pPr>
            <w:r w:rsidRPr="003D6B91">
              <w:rPr>
                <w:rFonts w:ascii="Times New Roman" w:hAnsi="Times New Roman" w:cs="Times New Roman"/>
                <w:b w:val="0"/>
                <w:sz w:val="24"/>
                <w:szCs w:val="24"/>
                <w:lang w:val="hr-HR" w:eastAsia="hr-HR"/>
              </w:rPr>
              <w:t>Bušenje na ručnim i stolnim bušilicama</w:t>
            </w:r>
          </w:p>
        </w:tc>
        <w:tc>
          <w:tcPr>
            <w:tcW w:w="5609" w:type="dxa"/>
            <w:tcBorders>
              <w:left w:val="dotted" w:sz="4" w:space="0" w:color="auto"/>
              <w:right w:val="dotted" w:sz="4" w:space="0" w:color="auto"/>
            </w:tcBorders>
            <w:shd w:val="clear" w:color="auto" w:fill="auto"/>
            <w:tcMar>
              <w:left w:w="170" w:type="dxa"/>
            </w:tcMar>
            <w:vAlign w:val="center"/>
          </w:tcPr>
          <w:p w:rsidR="003D6B91" w:rsidRPr="003D6B91" w:rsidRDefault="003D6B91" w:rsidP="000E143E">
            <w:pPr>
              <w:pStyle w:val="Default"/>
              <w:rPr>
                <w:bCs/>
              </w:rPr>
            </w:pPr>
          </w:p>
        </w:tc>
      </w:tr>
      <w:tr w:rsidR="003D6B91" w:rsidRPr="003D6B91" w:rsidTr="000E143E">
        <w:tc>
          <w:tcPr>
            <w:tcW w:w="669" w:type="dxa"/>
            <w:tcBorders>
              <w:left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3D6B91" w:rsidRPr="003D6B91" w:rsidRDefault="003D6B91" w:rsidP="000E143E">
            <w:pPr>
              <w:jc w:val="center"/>
            </w:pPr>
            <w:r w:rsidRPr="003D6B91">
              <w:t>6</w:t>
            </w:r>
          </w:p>
        </w:tc>
        <w:tc>
          <w:tcPr>
            <w:tcW w:w="2784" w:type="dxa"/>
            <w:tcBorders>
              <w:left w:val="dotted" w:sz="4" w:space="0" w:color="auto"/>
              <w:right w:val="dotted" w:sz="4" w:space="0" w:color="auto"/>
            </w:tcBorders>
            <w:shd w:val="clear" w:color="auto" w:fill="auto"/>
            <w:tcMar>
              <w:left w:w="170" w:type="dxa"/>
            </w:tcMar>
            <w:vAlign w:val="center"/>
          </w:tcPr>
          <w:p w:rsidR="003D6B91" w:rsidRPr="003D6B91" w:rsidRDefault="003D6B91" w:rsidP="000E143E">
            <w:pPr>
              <w:pStyle w:val="Bodytext20"/>
              <w:shd w:val="clear" w:color="auto" w:fill="auto"/>
              <w:spacing w:after="0" w:line="240" w:lineRule="auto"/>
              <w:jc w:val="left"/>
              <w:rPr>
                <w:rFonts w:ascii="Times New Roman" w:hAnsi="Times New Roman" w:cs="Times New Roman"/>
                <w:b w:val="0"/>
                <w:sz w:val="24"/>
                <w:szCs w:val="24"/>
                <w:lang w:val="hr-HR" w:eastAsia="hr-HR"/>
              </w:rPr>
            </w:pPr>
            <w:r w:rsidRPr="003D6B91">
              <w:rPr>
                <w:rFonts w:ascii="Times New Roman" w:hAnsi="Times New Roman" w:cs="Times New Roman"/>
                <w:b w:val="0"/>
                <w:sz w:val="24"/>
                <w:szCs w:val="24"/>
                <w:lang w:val="hr-HR" w:eastAsia="hr-HR"/>
              </w:rPr>
              <w:t>Vježbe sječenja ručnim strojevima</w:t>
            </w:r>
          </w:p>
        </w:tc>
        <w:tc>
          <w:tcPr>
            <w:tcW w:w="5609" w:type="dxa"/>
            <w:tcBorders>
              <w:left w:val="dotted" w:sz="4" w:space="0" w:color="auto"/>
              <w:right w:val="dotted" w:sz="4" w:space="0" w:color="auto"/>
            </w:tcBorders>
            <w:shd w:val="clear" w:color="auto" w:fill="auto"/>
            <w:tcMar>
              <w:left w:w="170" w:type="dxa"/>
            </w:tcMar>
            <w:vAlign w:val="center"/>
          </w:tcPr>
          <w:p w:rsidR="003D6B91" w:rsidRPr="003D6B91" w:rsidRDefault="003D6B91" w:rsidP="000E143E">
            <w:pPr>
              <w:pStyle w:val="Default"/>
              <w:rPr>
                <w:bCs/>
              </w:rPr>
            </w:pPr>
          </w:p>
        </w:tc>
      </w:tr>
      <w:tr w:rsidR="003D6B91" w:rsidRPr="003D6B91" w:rsidTr="000E143E">
        <w:tc>
          <w:tcPr>
            <w:tcW w:w="669" w:type="dxa"/>
            <w:tcBorders>
              <w:left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3D6B91" w:rsidRPr="003D6B91" w:rsidRDefault="003D6B91" w:rsidP="000E143E">
            <w:pPr>
              <w:jc w:val="center"/>
            </w:pPr>
            <w:r w:rsidRPr="003D6B91">
              <w:t>7</w:t>
            </w:r>
          </w:p>
        </w:tc>
        <w:tc>
          <w:tcPr>
            <w:tcW w:w="2784" w:type="dxa"/>
            <w:tcBorders>
              <w:left w:val="dotted" w:sz="4" w:space="0" w:color="auto"/>
              <w:right w:val="dotted" w:sz="4" w:space="0" w:color="auto"/>
            </w:tcBorders>
            <w:shd w:val="clear" w:color="auto" w:fill="auto"/>
            <w:tcMar>
              <w:left w:w="170" w:type="dxa"/>
            </w:tcMar>
            <w:vAlign w:val="center"/>
          </w:tcPr>
          <w:p w:rsidR="003D6B91" w:rsidRPr="003D6B91" w:rsidRDefault="003D6B91" w:rsidP="000E143E">
            <w:pPr>
              <w:pStyle w:val="Bodytext20"/>
              <w:shd w:val="clear" w:color="auto" w:fill="auto"/>
              <w:spacing w:after="0" w:line="240" w:lineRule="auto"/>
              <w:jc w:val="left"/>
              <w:rPr>
                <w:rFonts w:ascii="Times New Roman" w:hAnsi="Times New Roman" w:cs="Times New Roman"/>
                <w:b w:val="0"/>
                <w:sz w:val="24"/>
                <w:szCs w:val="24"/>
                <w:lang w:val="hr-HR" w:eastAsia="hr-HR"/>
              </w:rPr>
            </w:pPr>
            <w:r w:rsidRPr="003D6B91">
              <w:rPr>
                <w:rFonts w:ascii="Times New Roman" w:hAnsi="Times New Roman" w:cs="Times New Roman"/>
                <w:b w:val="0"/>
                <w:sz w:val="24"/>
                <w:szCs w:val="24"/>
                <w:lang w:val="hr-HR" w:eastAsia="hr-HR"/>
              </w:rPr>
              <w:t>Savijanje olovnih, bakrenih i plastičnih cijevi i profila u toplom i hladnom stanju</w:t>
            </w:r>
          </w:p>
        </w:tc>
        <w:tc>
          <w:tcPr>
            <w:tcW w:w="5609" w:type="dxa"/>
            <w:tcBorders>
              <w:left w:val="dotted" w:sz="4" w:space="0" w:color="auto"/>
              <w:right w:val="dotted" w:sz="4" w:space="0" w:color="auto"/>
            </w:tcBorders>
            <w:shd w:val="clear" w:color="auto" w:fill="auto"/>
            <w:tcMar>
              <w:left w:w="170" w:type="dxa"/>
            </w:tcMar>
            <w:vAlign w:val="center"/>
          </w:tcPr>
          <w:p w:rsidR="003D6B91" w:rsidRPr="003D6B91" w:rsidRDefault="003D6B91" w:rsidP="000E143E">
            <w:pPr>
              <w:pStyle w:val="Default"/>
              <w:rPr>
                <w:bCs/>
              </w:rPr>
            </w:pPr>
          </w:p>
        </w:tc>
      </w:tr>
      <w:tr w:rsidR="003D6B91" w:rsidRPr="003D6B91" w:rsidTr="000E143E">
        <w:tc>
          <w:tcPr>
            <w:tcW w:w="669" w:type="dxa"/>
            <w:tcBorders>
              <w:left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3D6B91" w:rsidRPr="003D6B91" w:rsidRDefault="003D6B91" w:rsidP="000E143E">
            <w:pPr>
              <w:jc w:val="center"/>
            </w:pPr>
            <w:r w:rsidRPr="003D6B91">
              <w:t>8</w:t>
            </w:r>
          </w:p>
        </w:tc>
        <w:tc>
          <w:tcPr>
            <w:tcW w:w="2784" w:type="dxa"/>
            <w:tcBorders>
              <w:left w:val="dotted" w:sz="4" w:space="0" w:color="auto"/>
              <w:right w:val="dotted" w:sz="4" w:space="0" w:color="auto"/>
            </w:tcBorders>
            <w:shd w:val="clear" w:color="auto" w:fill="auto"/>
            <w:tcMar>
              <w:left w:w="170" w:type="dxa"/>
            </w:tcMar>
            <w:vAlign w:val="center"/>
          </w:tcPr>
          <w:p w:rsidR="003D6B91" w:rsidRPr="003D6B91" w:rsidRDefault="003D6B91" w:rsidP="000E143E">
            <w:pPr>
              <w:pStyle w:val="Bodytext20"/>
              <w:shd w:val="clear" w:color="auto" w:fill="auto"/>
              <w:spacing w:after="0" w:line="240" w:lineRule="auto"/>
              <w:jc w:val="left"/>
              <w:rPr>
                <w:rFonts w:ascii="Times New Roman" w:hAnsi="Times New Roman" w:cs="Times New Roman"/>
                <w:b w:val="0"/>
                <w:sz w:val="24"/>
                <w:szCs w:val="24"/>
                <w:lang w:val="hr-HR" w:eastAsia="hr-HR"/>
              </w:rPr>
            </w:pPr>
            <w:r w:rsidRPr="003D6B91">
              <w:rPr>
                <w:rFonts w:ascii="Times New Roman" w:hAnsi="Times New Roman" w:cs="Times New Roman"/>
                <w:b w:val="0"/>
                <w:sz w:val="24"/>
                <w:szCs w:val="24"/>
                <w:lang w:val="hr-HR" w:eastAsia="hr-HR"/>
              </w:rPr>
              <w:t>Rezanje navoja na cijevima</w:t>
            </w:r>
          </w:p>
        </w:tc>
        <w:tc>
          <w:tcPr>
            <w:tcW w:w="5609" w:type="dxa"/>
            <w:tcBorders>
              <w:left w:val="dotted" w:sz="4" w:space="0" w:color="auto"/>
              <w:right w:val="dotted" w:sz="4" w:space="0" w:color="auto"/>
            </w:tcBorders>
            <w:shd w:val="clear" w:color="auto" w:fill="auto"/>
            <w:tcMar>
              <w:left w:w="170" w:type="dxa"/>
            </w:tcMar>
            <w:vAlign w:val="center"/>
          </w:tcPr>
          <w:p w:rsidR="003D6B91" w:rsidRPr="003D6B91" w:rsidRDefault="003D6B91" w:rsidP="000E143E">
            <w:pPr>
              <w:pStyle w:val="Default"/>
              <w:rPr>
                <w:bCs/>
              </w:rPr>
            </w:pPr>
          </w:p>
        </w:tc>
      </w:tr>
      <w:tr w:rsidR="003D6B91" w:rsidRPr="003D6B91" w:rsidTr="000E143E">
        <w:tc>
          <w:tcPr>
            <w:tcW w:w="669" w:type="dxa"/>
            <w:tcBorders>
              <w:left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3D6B91" w:rsidRPr="003D6B91" w:rsidRDefault="003D6B91" w:rsidP="000E143E">
            <w:pPr>
              <w:jc w:val="center"/>
            </w:pPr>
            <w:r w:rsidRPr="003D6B91">
              <w:t>9</w:t>
            </w:r>
          </w:p>
        </w:tc>
        <w:tc>
          <w:tcPr>
            <w:tcW w:w="2784" w:type="dxa"/>
            <w:tcBorders>
              <w:left w:val="dotted" w:sz="4" w:space="0" w:color="auto"/>
              <w:right w:val="dotted" w:sz="4" w:space="0" w:color="auto"/>
            </w:tcBorders>
            <w:shd w:val="clear" w:color="auto" w:fill="auto"/>
            <w:tcMar>
              <w:left w:w="170" w:type="dxa"/>
            </w:tcMar>
            <w:vAlign w:val="center"/>
          </w:tcPr>
          <w:p w:rsidR="003D6B91" w:rsidRPr="003D6B91" w:rsidRDefault="003D6B91" w:rsidP="000E143E">
            <w:pPr>
              <w:pStyle w:val="Bodytext20"/>
              <w:shd w:val="clear" w:color="auto" w:fill="auto"/>
              <w:spacing w:after="0" w:line="240" w:lineRule="auto"/>
              <w:jc w:val="left"/>
              <w:rPr>
                <w:rFonts w:ascii="Times New Roman" w:hAnsi="Times New Roman" w:cs="Times New Roman"/>
                <w:b w:val="0"/>
                <w:sz w:val="24"/>
                <w:szCs w:val="24"/>
                <w:lang w:val="hr-HR" w:eastAsia="hr-HR"/>
              </w:rPr>
            </w:pPr>
            <w:r w:rsidRPr="003D6B91">
              <w:rPr>
                <w:rFonts w:ascii="Times New Roman" w:hAnsi="Times New Roman" w:cs="Times New Roman"/>
                <w:b w:val="0"/>
                <w:sz w:val="24"/>
                <w:szCs w:val="24"/>
                <w:lang w:val="hr-HR" w:eastAsia="hr-HR"/>
              </w:rPr>
              <w:t>Krojenje i obrada predmeta iz lima</w:t>
            </w:r>
          </w:p>
        </w:tc>
        <w:tc>
          <w:tcPr>
            <w:tcW w:w="5609" w:type="dxa"/>
            <w:tcBorders>
              <w:left w:val="dotted" w:sz="4" w:space="0" w:color="auto"/>
              <w:right w:val="dotted" w:sz="4" w:space="0" w:color="auto"/>
            </w:tcBorders>
            <w:shd w:val="clear" w:color="auto" w:fill="auto"/>
            <w:tcMar>
              <w:left w:w="170" w:type="dxa"/>
            </w:tcMar>
            <w:vAlign w:val="center"/>
          </w:tcPr>
          <w:p w:rsidR="003D6B91" w:rsidRPr="003D6B91" w:rsidRDefault="003D6B91" w:rsidP="000E143E">
            <w:pPr>
              <w:pStyle w:val="Default"/>
              <w:rPr>
                <w:bCs/>
              </w:rPr>
            </w:pPr>
          </w:p>
        </w:tc>
      </w:tr>
      <w:tr w:rsidR="003D6B91" w:rsidRPr="003D6B91" w:rsidTr="000E143E">
        <w:tc>
          <w:tcPr>
            <w:tcW w:w="669" w:type="dxa"/>
            <w:tcBorders>
              <w:left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3D6B91" w:rsidRPr="003D6B91" w:rsidRDefault="003D6B91" w:rsidP="000E143E">
            <w:pPr>
              <w:jc w:val="center"/>
            </w:pPr>
            <w:r w:rsidRPr="003D6B91">
              <w:lastRenderedPageBreak/>
              <w:t>10</w:t>
            </w:r>
          </w:p>
        </w:tc>
        <w:tc>
          <w:tcPr>
            <w:tcW w:w="2784" w:type="dxa"/>
            <w:tcBorders>
              <w:left w:val="dotted" w:sz="4" w:space="0" w:color="auto"/>
              <w:right w:val="dotted" w:sz="4" w:space="0" w:color="auto"/>
            </w:tcBorders>
            <w:shd w:val="clear" w:color="auto" w:fill="auto"/>
            <w:tcMar>
              <w:left w:w="170" w:type="dxa"/>
            </w:tcMar>
            <w:vAlign w:val="center"/>
          </w:tcPr>
          <w:p w:rsidR="003D6B91" w:rsidRPr="003D6B91" w:rsidRDefault="003D6B91" w:rsidP="000E143E">
            <w:pPr>
              <w:pStyle w:val="Bodytext20"/>
              <w:shd w:val="clear" w:color="auto" w:fill="auto"/>
              <w:spacing w:after="0" w:line="240" w:lineRule="auto"/>
              <w:jc w:val="left"/>
              <w:rPr>
                <w:rFonts w:ascii="Times New Roman" w:hAnsi="Times New Roman" w:cs="Times New Roman"/>
                <w:b w:val="0"/>
                <w:sz w:val="24"/>
                <w:szCs w:val="24"/>
                <w:lang w:val="hr-HR" w:eastAsia="hr-HR"/>
              </w:rPr>
            </w:pPr>
            <w:r w:rsidRPr="003D6B91">
              <w:rPr>
                <w:rFonts w:ascii="Times New Roman" w:hAnsi="Times New Roman" w:cs="Times New Roman"/>
                <w:b w:val="0"/>
                <w:sz w:val="24"/>
                <w:szCs w:val="24"/>
                <w:lang w:val="hr-HR" w:eastAsia="hr-HR"/>
              </w:rPr>
              <w:t>Spajanje limova lemljenjem</w:t>
            </w:r>
          </w:p>
        </w:tc>
        <w:tc>
          <w:tcPr>
            <w:tcW w:w="5609" w:type="dxa"/>
            <w:tcBorders>
              <w:left w:val="dotted" w:sz="4" w:space="0" w:color="auto"/>
              <w:right w:val="dotted" w:sz="4" w:space="0" w:color="auto"/>
            </w:tcBorders>
            <w:shd w:val="clear" w:color="auto" w:fill="auto"/>
            <w:tcMar>
              <w:left w:w="170" w:type="dxa"/>
            </w:tcMar>
            <w:vAlign w:val="center"/>
          </w:tcPr>
          <w:p w:rsidR="003D6B91" w:rsidRPr="003D6B91" w:rsidRDefault="003D6B91" w:rsidP="000E143E">
            <w:pPr>
              <w:pStyle w:val="Default"/>
              <w:rPr>
                <w:bCs/>
              </w:rPr>
            </w:pPr>
          </w:p>
        </w:tc>
      </w:tr>
      <w:tr w:rsidR="003D6B91" w:rsidRPr="003D6B91" w:rsidTr="000E143E">
        <w:tc>
          <w:tcPr>
            <w:tcW w:w="669" w:type="dxa"/>
            <w:tcBorders>
              <w:left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3D6B91" w:rsidRPr="003D6B91" w:rsidRDefault="003D6B91" w:rsidP="000E143E">
            <w:pPr>
              <w:jc w:val="center"/>
            </w:pPr>
            <w:r w:rsidRPr="003D6B91">
              <w:t>11</w:t>
            </w:r>
          </w:p>
        </w:tc>
        <w:tc>
          <w:tcPr>
            <w:tcW w:w="2784" w:type="dxa"/>
            <w:tcBorders>
              <w:left w:val="dotted" w:sz="4" w:space="0" w:color="auto"/>
              <w:right w:val="dotted" w:sz="4" w:space="0" w:color="auto"/>
            </w:tcBorders>
            <w:shd w:val="clear" w:color="auto" w:fill="auto"/>
            <w:tcMar>
              <w:left w:w="170" w:type="dxa"/>
            </w:tcMar>
            <w:vAlign w:val="center"/>
          </w:tcPr>
          <w:p w:rsidR="003D6B91" w:rsidRPr="003D6B91" w:rsidRDefault="003D6B91" w:rsidP="000E143E">
            <w:pPr>
              <w:pStyle w:val="Bodytext20"/>
              <w:shd w:val="clear" w:color="auto" w:fill="auto"/>
              <w:spacing w:after="0" w:line="240" w:lineRule="auto"/>
              <w:jc w:val="left"/>
              <w:rPr>
                <w:rFonts w:ascii="Times New Roman" w:hAnsi="Times New Roman" w:cs="Times New Roman"/>
                <w:b w:val="0"/>
                <w:sz w:val="24"/>
                <w:szCs w:val="24"/>
                <w:lang w:val="hr-HR" w:eastAsia="hr-HR"/>
              </w:rPr>
            </w:pPr>
            <w:r w:rsidRPr="003D6B91">
              <w:rPr>
                <w:rFonts w:ascii="Times New Roman" w:hAnsi="Times New Roman" w:cs="Times New Roman"/>
                <w:b w:val="0"/>
                <w:sz w:val="24"/>
                <w:szCs w:val="24"/>
                <w:lang w:val="hr-HR" w:eastAsia="hr-HR"/>
              </w:rPr>
              <w:t>Spajanje limova zavarivanjem, zakivanjem, presavijanjem, lijepljenjem i vijcima</w:t>
            </w:r>
          </w:p>
        </w:tc>
        <w:tc>
          <w:tcPr>
            <w:tcW w:w="5609" w:type="dxa"/>
            <w:tcBorders>
              <w:left w:val="dotted" w:sz="4" w:space="0" w:color="auto"/>
              <w:right w:val="dotted" w:sz="4" w:space="0" w:color="auto"/>
            </w:tcBorders>
            <w:shd w:val="clear" w:color="auto" w:fill="auto"/>
            <w:tcMar>
              <w:left w:w="170" w:type="dxa"/>
            </w:tcMar>
            <w:vAlign w:val="center"/>
          </w:tcPr>
          <w:p w:rsidR="003D6B91" w:rsidRPr="003D6B91" w:rsidRDefault="003D6B91" w:rsidP="000E143E">
            <w:pPr>
              <w:pStyle w:val="Default"/>
              <w:rPr>
                <w:bCs/>
              </w:rPr>
            </w:pPr>
          </w:p>
        </w:tc>
      </w:tr>
      <w:tr w:rsidR="003D6B91" w:rsidRPr="003D6B91" w:rsidTr="000E143E">
        <w:tc>
          <w:tcPr>
            <w:tcW w:w="669" w:type="dxa"/>
            <w:tcBorders>
              <w:left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3D6B91" w:rsidRPr="003D6B91" w:rsidRDefault="003D6B91" w:rsidP="000E143E">
            <w:pPr>
              <w:jc w:val="center"/>
            </w:pPr>
            <w:r w:rsidRPr="003D6B91">
              <w:t>12</w:t>
            </w:r>
          </w:p>
        </w:tc>
        <w:tc>
          <w:tcPr>
            <w:tcW w:w="2784" w:type="dxa"/>
            <w:tcBorders>
              <w:left w:val="dotted" w:sz="4" w:space="0" w:color="auto"/>
              <w:right w:val="dotted" w:sz="4" w:space="0" w:color="auto"/>
            </w:tcBorders>
            <w:shd w:val="clear" w:color="auto" w:fill="auto"/>
            <w:tcMar>
              <w:left w:w="170" w:type="dxa"/>
            </w:tcMar>
            <w:vAlign w:val="center"/>
          </w:tcPr>
          <w:p w:rsidR="003D6B91" w:rsidRPr="003D6B91" w:rsidRDefault="003D6B91" w:rsidP="000E143E">
            <w:pPr>
              <w:pStyle w:val="Bodytext20"/>
              <w:shd w:val="clear" w:color="auto" w:fill="auto"/>
              <w:spacing w:after="0" w:line="240" w:lineRule="auto"/>
              <w:jc w:val="left"/>
              <w:rPr>
                <w:rFonts w:ascii="Times New Roman" w:hAnsi="Times New Roman" w:cs="Times New Roman"/>
                <w:b w:val="0"/>
                <w:sz w:val="24"/>
                <w:szCs w:val="24"/>
                <w:lang w:val="hr-HR" w:eastAsia="hr-HR"/>
              </w:rPr>
            </w:pPr>
            <w:r w:rsidRPr="003D6B91">
              <w:rPr>
                <w:rFonts w:ascii="Times New Roman" w:hAnsi="Times New Roman" w:cs="Times New Roman"/>
                <w:b w:val="0"/>
                <w:sz w:val="24"/>
                <w:szCs w:val="24"/>
                <w:lang w:val="hr-HR" w:eastAsia="hr-HR"/>
              </w:rPr>
              <w:t>Spajanje limova pertlovanjem</w:t>
            </w:r>
          </w:p>
        </w:tc>
        <w:tc>
          <w:tcPr>
            <w:tcW w:w="5609" w:type="dxa"/>
            <w:tcBorders>
              <w:left w:val="dotted" w:sz="4" w:space="0" w:color="auto"/>
              <w:right w:val="dotted" w:sz="4" w:space="0" w:color="auto"/>
            </w:tcBorders>
            <w:shd w:val="clear" w:color="auto" w:fill="auto"/>
            <w:tcMar>
              <w:left w:w="170" w:type="dxa"/>
            </w:tcMar>
            <w:vAlign w:val="center"/>
          </w:tcPr>
          <w:p w:rsidR="003D6B91" w:rsidRPr="003D6B91" w:rsidRDefault="003D6B91" w:rsidP="000E143E">
            <w:pPr>
              <w:pStyle w:val="Default"/>
              <w:rPr>
                <w:bCs/>
              </w:rPr>
            </w:pPr>
          </w:p>
        </w:tc>
      </w:tr>
    </w:tbl>
    <w:p w:rsidR="003D6B91" w:rsidRPr="003D6B91" w:rsidRDefault="003D6B91" w:rsidP="003D6B91">
      <w:pPr>
        <w:pStyle w:val="Heading10"/>
        <w:keepNext/>
        <w:keepLines/>
        <w:shd w:val="clear" w:color="auto" w:fill="auto"/>
        <w:tabs>
          <w:tab w:val="left" w:pos="695"/>
        </w:tabs>
        <w:spacing w:before="0" w:after="169" w:line="230" w:lineRule="exact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3D6B91" w:rsidRPr="003D6B91" w:rsidRDefault="003D6B91" w:rsidP="003D6B91">
      <w:pPr>
        <w:jc w:val="center"/>
        <w:rPr>
          <w:b/>
        </w:rPr>
      </w:pPr>
      <w:r w:rsidRPr="003D6B91">
        <w:rPr>
          <w:b/>
        </w:rPr>
        <w:t xml:space="preserve">Vježbe u III. godini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69"/>
        <w:gridCol w:w="2784"/>
        <w:gridCol w:w="5609"/>
      </w:tblGrid>
      <w:tr w:rsidR="003D6B91" w:rsidRPr="003D6B91" w:rsidTr="000E143E">
        <w:tc>
          <w:tcPr>
            <w:tcW w:w="669" w:type="dxa"/>
            <w:tcBorders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</w:tcPr>
          <w:p w:rsidR="003D6B91" w:rsidRPr="003D6B91" w:rsidRDefault="003D6B91" w:rsidP="000E143E">
            <w:pPr>
              <w:jc w:val="both"/>
              <w:rPr>
                <w:b/>
                <w:i/>
              </w:rPr>
            </w:pPr>
            <w:r w:rsidRPr="003D6B91">
              <w:rPr>
                <w:b/>
                <w:i/>
              </w:rPr>
              <w:t>R.b</w:t>
            </w:r>
          </w:p>
        </w:tc>
        <w:tc>
          <w:tcPr>
            <w:tcW w:w="2784" w:type="dxa"/>
            <w:tcBorders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</w:tcPr>
          <w:p w:rsidR="003D6B91" w:rsidRPr="003D6B91" w:rsidRDefault="003D6B91" w:rsidP="000E143E">
            <w:pPr>
              <w:jc w:val="both"/>
              <w:rPr>
                <w:b/>
                <w:i/>
              </w:rPr>
            </w:pPr>
            <w:r w:rsidRPr="003D6B91">
              <w:rPr>
                <w:b/>
                <w:i/>
              </w:rPr>
              <w:t>Nastavno područje</w:t>
            </w:r>
          </w:p>
        </w:tc>
        <w:tc>
          <w:tcPr>
            <w:tcW w:w="5609" w:type="dxa"/>
            <w:tcBorders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</w:tcPr>
          <w:p w:rsidR="003D6B91" w:rsidRPr="003D6B91" w:rsidRDefault="003D6B91" w:rsidP="000E143E">
            <w:pPr>
              <w:jc w:val="both"/>
              <w:rPr>
                <w:b/>
                <w:i/>
              </w:rPr>
            </w:pPr>
            <w:r w:rsidRPr="003D6B91">
              <w:rPr>
                <w:b/>
                <w:i/>
              </w:rPr>
              <w:t>Sadržaj</w:t>
            </w:r>
          </w:p>
        </w:tc>
      </w:tr>
      <w:tr w:rsidR="003D6B91" w:rsidRPr="003D6B91" w:rsidTr="000E143E">
        <w:tc>
          <w:tcPr>
            <w:tcW w:w="669" w:type="dxa"/>
            <w:tcBorders>
              <w:left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3D6B91" w:rsidRPr="003D6B91" w:rsidRDefault="003D6B91" w:rsidP="000E143E">
            <w:pPr>
              <w:jc w:val="center"/>
            </w:pPr>
            <w:r w:rsidRPr="003D6B91">
              <w:t>1</w:t>
            </w:r>
          </w:p>
        </w:tc>
        <w:tc>
          <w:tcPr>
            <w:tcW w:w="2784" w:type="dxa"/>
            <w:tcBorders>
              <w:left w:val="dotted" w:sz="4" w:space="0" w:color="auto"/>
              <w:right w:val="dotted" w:sz="4" w:space="0" w:color="auto"/>
            </w:tcBorders>
            <w:shd w:val="clear" w:color="auto" w:fill="auto"/>
            <w:tcMar>
              <w:left w:w="170" w:type="dxa"/>
            </w:tcMar>
            <w:vAlign w:val="center"/>
          </w:tcPr>
          <w:p w:rsidR="003D6B91" w:rsidRPr="003D6B91" w:rsidRDefault="003D6B91" w:rsidP="000E143E">
            <w:pPr>
              <w:pStyle w:val="Bodytext20"/>
              <w:shd w:val="clear" w:color="auto" w:fill="auto"/>
              <w:spacing w:after="0" w:line="240" w:lineRule="auto"/>
              <w:jc w:val="left"/>
              <w:rPr>
                <w:rFonts w:ascii="Times New Roman" w:hAnsi="Times New Roman" w:cs="Times New Roman"/>
                <w:b w:val="0"/>
                <w:sz w:val="24"/>
                <w:szCs w:val="24"/>
                <w:lang w:val="hr-HR" w:eastAsia="hr-HR"/>
              </w:rPr>
            </w:pPr>
            <w:r w:rsidRPr="003D6B91">
              <w:rPr>
                <w:rFonts w:ascii="Times New Roman" w:hAnsi="Times New Roman" w:cs="Times New Roman"/>
                <w:b w:val="0"/>
                <w:sz w:val="24"/>
                <w:szCs w:val="24"/>
                <w:lang w:val="hr-HR" w:eastAsia="hr-HR"/>
              </w:rPr>
              <w:t>Razvijanje plašteva na limu (kocka, kvadar, prijelazni komad)</w:t>
            </w:r>
          </w:p>
        </w:tc>
        <w:tc>
          <w:tcPr>
            <w:tcW w:w="5609" w:type="dxa"/>
            <w:tcBorders>
              <w:left w:val="dotted" w:sz="4" w:space="0" w:color="auto"/>
              <w:right w:val="dotted" w:sz="4" w:space="0" w:color="auto"/>
            </w:tcBorders>
            <w:shd w:val="clear" w:color="auto" w:fill="auto"/>
            <w:tcMar>
              <w:left w:w="170" w:type="dxa"/>
            </w:tcMar>
            <w:vAlign w:val="center"/>
          </w:tcPr>
          <w:p w:rsidR="003D6B91" w:rsidRPr="003D6B91" w:rsidRDefault="003D6B91" w:rsidP="000E143E">
            <w:pPr>
              <w:pStyle w:val="Default"/>
            </w:pPr>
          </w:p>
        </w:tc>
      </w:tr>
      <w:tr w:rsidR="003D6B91" w:rsidRPr="003D6B91" w:rsidTr="000E143E">
        <w:tc>
          <w:tcPr>
            <w:tcW w:w="669" w:type="dxa"/>
            <w:tcBorders>
              <w:left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3D6B91" w:rsidRPr="003D6B91" w:rsidRDefault="003D6B91" w:rsidP="000E143E">
            <w:pPr>
              <w:jc w:val="center"/>
            </w:pPr>
            <w:r w:rsidRPr="003D6B91">
              <w:t>2</w:t>
            </w:r>
          </w:p>
        </w:tc>
        <w:tc>
          <w:tcPr>
            <w:tcW w:w="2784" w:type="dxa"/>
            <w:tcBorders>
              <w:left w:val="dotted" w:sz="4" w:space="0" w:color="auto"/>
              <w:right w:val="dotted" w:sz="4" w:space="0" w:color="auto"/>
            </w:tcBorders>
            <w:shd w:val="clear" w:color="auto" w:fill="auto"/>
            <w:tcMar>
              <w:left w:w="170" w:type="dxa"/>
            </w:tcMar>
            <w:vAlign w:val="center"/>
          </w:tcPr>
          <w:p w:rsidR="003D6B91" w:rsidRPr="003D6B91" w:rsidRDefault="003D6B91" w:rsidP="000E143E">
            <w:pPr>
              <w:pStyle w:val="Bodytext20"/>
              <w:shd w:val="clear" w:color="auto" w:fill="auto"/>
              <w:spacing w:after="0" w:line="240" w:lineRule="auto"/>
              <w:jc w:val="left"/>
              <w:rPr>
                <w:rFonts w:ascii="Times New Roman" w:hAnsi="Times New Roman" w:cs="Times New Roman"/>
                <w:b w:val="0"/>
                <w:sz w:val="24"/>
                <w:szCs w:val="24"/>
                <w:lang w:val="hr-HR" w:eastAsia="hr-HR"/>
              </w:rPr>
            </w:pPr>
            <w:r w:rsidRPr="003D6B91">
              <w:rPr>
                <w:rFonts w:ascii="Times New Roman" w:hAnsi="Times New Roman" w:cs="Times New Roman"/>
                <w:b w:val="0"/>
                <w:sz w:val="24"/>
                <w:szCs w:val="24"/>
                <w:lang w:val="hr-HR" w:eastAsia="hr-HR"/>
              </w:rPr>
              <w:t>Raščlamba tehničke i tehnološke dokumentacije za izradu limarskih proizvoda i njihovu montažu</w:t>
            </w:r>
          </w:p>
        </w:tc>
        <w:tc>
          <w:tcPr>
            <w:tcW w:w="5609" w:type="dxa"/>
            <w:tcBorders>
              <w:left w:val="dotted" w:sz="4" w:space="0" w:color="auto"/>
              <w:right w:val="dotted" w:sz="4" w:space="0" w:color="auto"/>
            </w:tcBorders>
            <w:shd w:val="clear" w:color="auto" w:fill="auto"/>
            <w:tcMar>
              <w:left w:w="170" w:type="dxa"/>
            </w:tcMar>
            <w:vAlign w:val="center"/>
          </w:tcPr>
          <w:p w:rsidR="003D6B91" w:rsidRPr="003D6B91" w:rsidRDefault="003D6B91" w:rsidP="000E143E">
            <w:pPr>
              <w:pStyle w:val="Default"/>
            </w:pPr>
          </w:p>
        </w:tc>
      </w:tr>
      <w:tr w:rsidR="003D6B91" w:rsidRPr="003D6B91" w:rsidTr="000E143E">
        <w:tc>
          <w:tcPr>
            <w:tcW w:w="669" w:type="dxa"/>
            <w:tcBorders>
              <w:left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3D6B91" w:rsidRPr="003D6B91" w:rsidRDefault="003D6B91" w:rsidP="000E143E">
            <w:pPr>
              <w:jc w:val="center"/>
            </w:pPr>
            <w:r w:rsidRPr="003D6B91">
              <w:t>3</w:t>
            </w:r>
          </w:p>
        </w:tc>
        <w:tc>
          <w:tcPr>
            <w:tcW w:w="2784" w:type="dxa"/>
            <w:tcBorders>
              <w:left w:val="dotted" w:sz="4" w:space="0" w:color="auto"/>
              <w:right w:val="dotted" w:sz="4" w:space="0" w:color="auto"/>
            </w:tcBorders>
            <w:shd w:val="clear" w:color="auto" w:fill="auto"/>
            <w:tcMar>
              <w:left w:w="170" w:type="dxa"/>
            </w:tcMar>
            <w:vAlign w:val="center"/>
          </w:tcPr>
          <w:p w:rsidR="003D6B91" w:rsidRPr="003D6B91" w:rsidRDefault="003D6B91" w:rsidP="000E143E">
            <w:pPr>
              <w:pStyle w:val="Bodytext20"/>
              <w:shd w:val="clear" w:color="auto" w:fill="auto"/>
              <w:spacing w:after="0" w:line="240" w:lineRule="auto"/>
              <w:jc w:val="left"/>
              <w:rPr>
                <w:rFonts w:ascii="Times New Roman" w:hAnsi="Times New Roman" w:cs="Times New Roman"/>
                <w:b w:val="0"/>
                <w:sz w:val="24"/>
                <w:szCs w:val="24"/>
                <w:lang w:val="hr-HR" w:eastAsia="hr-HR"/>
              </w:rPr>
            </w:pPr>
            <w:r w:rsidRPr="003D6B91">
              <w:rPr>
                <w:rFonts w:ascii="Times New Roman" w:hAnsi="Times New Roman" w:cs="Times New Roman"/>
                <w:b w:val="0"/>
                <w:sz w:val="24"/>
                <w:szCs w:val="24"/>
                <w:lang w:val="hr-HR" w:eastAsia="hr-HR"/>
              </w:rPr>
              <w:t>Izrada limarskih proizvoda u radionici</w:t>
            </w:r>
          </w:p>
        </w:tc>
        <w:tc>
          <w:tcPr>
            <w:tcW w:w="5609" w:type="dxa"/>
            <w:tcBorders>
              <w:left w:val="dotted" w:sz="4" w:space="0" w:color="auto"/>
              <w:right w:val="dotted" w:sz="4" w:space="0" w:color="auto"/>
            </w:tcBorders>
            <w:shd w:val="clear" w:color="auto" w:fill="auto"/>
            <w:tcMar>
              <w:left w:w="170" w:type="dxa"/>
            </w:tcMar>
            <w:vAlign w:val="center"/>
          </w:tcPr>
          <w:p w:rsidR="003D6B91" w:rsidRPr="003D6B91" w:rsidRDefault="003D6B91" w:rsidP="003D6B91">
            <w:pPr>
              <w:pStyle w:val="Default"/>
              <w:numPr>
                <w:ilvl w:val="0"/>
                <w:numId w:val="4"/>
              </w:numPr>
              <w:rPr>
                <w:color w:val="auto"/>
              </w:rPr>
            </w:pPr>
            <w:r w:rsidRPr="003D6B91">
              <w:rPr>
                <w:bCs/>
                <w:color w:val="auto"/>
              </w:rPr>
              <w:t xml:space="preserve">izrada limene cijevi i cijevnih </w:t>
            </w:r>
            <w:r w:rsidRPr="003D6B91">
              <w:rPr>
                <w:color w:val="auto"/>
              </w:rPr>
              <w:t xml:space="preserve">elemenata </w:t>
            </w:r>
          </w:p>
          <w:p w:rsidR="003D6B91" w:rsidRPr="003D6B91" w:rsidRDefault="003D6B91" w:rsidP="003D6B91">
            <w:pPr>
              <w:pStyle w:val="Default"/>
              <w:numPr>
                <w:ilvl w:val="0"/>
                <w:numId w:val="4"/>
              </w:numPr>
              <w:rPr>
                <w:color w:val="auto"/>
              </w:rPr>
            </w:pPr>
            <w:r w:rsidRPr="003D6B91">
              <w:rPr>
                <w:color w:val="auto"/>
              </w:rPr>
              <w:t xml:space="preserve">izrada ležećih i visećih žljebova </w:t>
            </w:r>
          </w:p>
          <w:p w:rsidR="003D6B91" w:rsidRPr="003D6B91" w:rsidRDefault="003D6B91" w:rsidP="003D6B91">
            <w:pPr>
              <w:pStyle w:val="Default"/>
              <w:numPr>
                <w:ilvl w:val="0"/>
                <w:numId w:val="4"/>
              </w:numPr>
              <w:rPr>
                <w:color w:val="auto"/>
              </w:rPr>
            </w:pPr>
            <w:r w:rsidRPr="003D6B91">
              <w:rPr>
                <w:color w:val="auto"/>
              </w:rPr>
              <w:t xml:space="preserve">izrada lijevaka vedrica, lukova i prijelaznih komada </w:t>
            </w:r>
          </w:p>
          <w:p w:rsidR="003D6B91" w:rsidRPr="003D6B91" w:rsidRDefault="003D6B91" w:rsidP="003D6B91">
            <w:pPr>
              <w:pStyle w:val="Default"/>
              <w:numPr>
                <w:ilvl w:val="0"/>
                <w:numId w:val="4"/>
              </w:numPr>
              <w:rPr>
                <w:color w:val="auto"/>
              </w:rPr>
            </w:pPr>
            <w:r w:rsidRPr="003D6B91">
              <w:rPr>
                <w:color w:val="auto"/>
              </w:rPr>
              <w:t xml:space="preserve">limeni ormari, kutije i sl. </w:t>
            </w:r>
          </w:p>
          <w:p w:rsidR="003D6B91" w:rsidRPr="003D6B91" w:rsidRDefault="003D6B91" w:rsidP="003D6B91">
            <w:pPr>
              <w:pStyle w:val="Default"/>
              <w:numPr>
                <w:ilvl w:val="0"/>
                <w:numId w:val="4"/>
              </w:numPr>
              <w:rPr>
                <w:color w:val="auto"/>
              </w:rPr>
            </w:pPr>
            <w:r w:rsidRPr="003D6B91">
              <w:rPr>
                <w:color w:val="auto"/>
              </w:rPr>
              <w:t xml:space="preserve">izrada kuka za žljebove prema nacrtu </w:t>
            </w:r>
          </w:p>
          <w:p w:rsidR="003D6B91" w:rsidRPr="003D6B91" w:rsidRDefault="003D6B91" w:rsidP="003D6B91">
            <w:pPr>
              <w:pStyle w:val="Default"/>
              <w:numPr>
                <w:ilvl w:val="0"/>
                <w:numId w:val="4"/>
              </w:numPr>
              <w:rPr>
                <w:color w:val="auto"/>
              </w:rPr>
            </w:pPr>
            <w:r w:rsidRPr="003D6B91">
              <w:rPr>
                <w:color w:val="auto"/>
              </w:rPr>
              <w:t xml:space="preserve">izrada obruba dimnjaka. </w:t>
            </w:r>
          </w:p>
        </w:tc>
      </w:tr>
      <w:tr w:rsidR="003D6B91" w:rsidRPr="003D6B91" w:rsidTr="000E143E">
        <w:tc>
          <w:tcPr>
            <w:tcW w:w="669" w:type="dxa"/>
            <w:tcBorders>
              <w:left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3D6B91" w:rsidRPr="003D6B91" w:rsidRDefault="003D6B91" w:rsidP="000E143E">
            <w:pPr>
              <w:jc w:val="center"/>
            </w:pPr>
            <w:r w:rsidRPr="003D6B91">
              <w:t>4</w:t>
            </w:r>
          </w:p>
        </w:tc>
        <w:tc>
          <w:tcPr>
            <w:tcW w:w="2784" w:type="dxa"/>
            <w:tcBorders>
              <w:left w:val="dotted" w:sz="4" w:space="0" w:color="auto"/>
              <w:right w:val="dotted" w:sz="4" w:space="0" w:color="auto"/>
            </w:tcBorders>
            <w:shd w:val="clear" w:color="auto" w:fill="auto"/>
            <w:tcMar>
              <w:left w:w="170" w:type="dxa"/>
            </w:tcMar>
            <w:vAlign w:val="center"/>
          </w:tcPr>
          <w:p w:rsidR="003D6B91" w:rsidRPr="003D6B91" w:rsidRDefault="003D6B91" w:rsidP="000E143E">
            <w:pPr>
              <w:pStyle w:val="Bodytext20"/>
              <w:shd w:val="clear" w:color="auto" w:fill="auto"/>
              <w:spacing w:after="0" w:line="240" w:lineRule="auto"/>
              <w:jc w:val="left"/>
              <w:rPr>
                <w:rFonts w:ascii="Times New Roman" w:hAnsi="Times New Roman" w:cs="Times New Roman"/>
                <w:b w:val="0"/>
                <w:sz w:val="24"/>
                <w:szCs w:val="24"/>
                <w:lang w:val="hr-HR" w:eastAsia="hr-HR"/>
              </w:rPr>
            </w:pPr>
            <w:r w:rsidRPr="003D6B91">
              <w:rPr>
                <w:rFonts w:ascii="Times New Roman" w:hAnsi="Times New Roman" w:cs="Times New Roman"/>
                <w:b w:val="0"/>
                <w:sz w:val="24"/>
                <w:szCs w:val="24"/>
                <w:lang w:val="hr-HR" w:eastAsia="hr-HR"/>
              </w:rPr>
              <w:t>Montaža limarije na objektima</w:t>
            </w:r>
          </w:p>
        </w:tc>
        <w:tc>
          <w:tcPr>
            <w:tcW w:w="5609" w:type="dxa"/>
            <w:tcBorders>
              <w:left w:val="dotted" w:sz="4" w:space="0" w:color="auto"/>
              <w:right w:val="dotted" w:sz="4" w:space="0" w:color="auto"/>
            </w:tcBorders>
            <w:shd w:val="clear" w:color="auto" w:fill="auto"/>
            <w:tcMar>
              <w:left w:w="170" w:type="dxa"/>
            </w:tcMar>
            <w:vAlign w:val="center"/>
          </w:tcPr>
          <w:p w:rsidR="003D6B91" w:rsidRPr="003D6B91" w:rsidRDefault="003D6B91" w:rsidP="003D6B91">
            <w:pPr>
              <w:pStyle w:val="Default"/>
              <w:numPr>
                <w:ilvl w:val="0"/>
                <w:numId w:val="5"/>
              </w:numPr>
              <w:rPr>
                <w:color w:val="auto"/>
              </w:rPr>
            </w:pPr>
            <w:r w:rsidRPr="003D6B91">
              <w:rPr>
                <w:color w:val="auto"/>
              </w:rPr>
              <w:t xml:space="preserve">postavljanje limenih prozorskih klupica </w:t>
            </w:r>
          </w:p>
          <w:p w:rsidR="003D6B91" w:rsidRPr="003D6B91" w:rsidRDefault="003D6B91" w:rsidP="003D6B91">
            <w:pPr>
              <w:pStyle w:val="Default"/>
              <w:numPr>
                <w:ilvl w:val="0"/>
                <w:numId w:val="5"/>
              </w:numPr>
              <w:rPr>
                <w:color w:val="auto"/>
              </w:rPr>
            </w:pPr>
            <w:r w:rsidRPr="003D6B91">
              <w:rPr>
                <w:color w:val="auto"/>
              </w:rPr>
              <w:t xml:space="preserve">postavljanje žljebova ležećih i visećih </w:t>
            </w:r>
          </w:p>
          <w:p w:rsidR="003D6B91" w:rsidRPr="003D6B91" w:rsidRDefault="003D6B91" w:rsidP="003D6B91">
            <w:pPr>
              <w:pStyle w:val="Default"/>
              <w:numPr>
                <w:ilvl w:val="0"/>
                <w:numId w:val="5"/>
              </w:numPr>
              <w:rPr>
                <w:color w:val="auto"/>
              </w:rPr>
            </w:pPr>
            <w:r w:rsidRPr="003D6B91">
              <w:rPr>
                <w:color w:val="auto"/>
              </w:rPr>
              <w:t xml:space="preserve">montaža limenih oplata </w:t>
            </w:r>
          </w:p>
          <w:p w:rsidR="003D6B91" w:rsidRPr="003D6B91" w:rsidRDefault="003D6B91" w:rsidP="003D6B91">
            <w:pPr>
              <w:pStyle w:val="Default"/>
              <w:numPr>
                <w:ilvl w:val="0"/>
                <w:numId w:val="5"/>
              </w:numPr>
              <w:rPr>
                <w:color w:val="auto"/>
              </w:rPr>
            </w:pPr>
            <w:r w:rsidRPr="003D6B91">
              <w:rPr>
                <w:color w:val="auto"/>
              </w:rPr>
              <w:t xml:space="preserve">postavljanje obruba dimnjaka </w:t>
            </w:r>
          </w:p>
          <w:p w:rsidR="003D6B91" w:rsidRPr="003D6B91" w:rsidRDefault="003D6B91" w:rsidP="003D6B91">
            <w:pPr>
              <w:pStyle w:val="Default"/>
              <w:numPr>
                <w:ilvl w:val="0"/>
                <w:numId w:val="5"/>
              </w:numPr>
              <w:rPr>
                <w:color w:val="auto"/>
              </w:rPr>
            </w:pPr>
            <w:r w:rsidRPr="003D6B91">
              <w:rPr>
                <w:color w:val="auto"/>
              </w:rPr>
              <w:t xml:space="preserve">postavljanje rubnih limova i dr. </w:t>
            </w:r>
          </w:p>
        </w:tc>
      </w:tr>
      <w:tr w:rsidR="003D6B91" w:rsidRPr="003D6B91" w:rsidTr="000E143E">
        <w:tc>
          <w:tcPr>
            <w:tcW w:w="669" w:type="dxa"/>
            <w:tcBorders>
              <w:left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3D6B91" w:rsidRPr="003D6B91" w:rsidRDefault="003D6B91" w:rsidP="000E143E">
            <w:pPr>
              <w:jc w:val="center"/>
            </w:pPr>
            <w:r w:rsidRPr="003D6B91">
              <w:t>5</w:t>
            </w:r>
          </w:p>
        </w:tc>
        <w:tc>
          <w:tcPr>
            <w:tcW w:w="2784" w:type="dxa"/>
            <w:tcBorders>
              <w:left w:val="dotted" w:sz="4" w:space="0" w:color="auto"/>
              <w:right w:val="dotted" w:sz="4" w:space="0" w:color="auto"/>
            </w:tcBorders>
            <w:shd w:val="clear" w:color="auto" w:fill="auto"/>
            <w:tcMar>
              <w:left w:w="170" w:type="dxa"/>
            </w:tcMar>
            <w:vAlign w:val="center"/>
          </w:tcPr>
          <w:p w:rsidR="003D6B91" w:rsidRPr="003D6B91" w:rsidRDefault="003D6B91" w:rsidP="000E143E">
            <w:pPr>
              <w:pStyle w:val="Bodytext20"/>
              <w:shd w:val="clear" w:color="auto" w:fill="auto"/>
              <w:spacing w:after="0" w:line="240" w:lineRule="auto"/>
              <w:jc w:val="left"/>
              <w:rPr>
                <w:rFonts w:ascii="Times New Roman" w:hAnsi="Times New Roman" w:cs="Times New Roman"/>
                <w:b w:val="0"/>
                <w:sz w:val="24"/>
                <w:szCs w:val="24"/>
                <w:lang w:val="hr-HR" w:eastAsia="hr-HR"/>
              </w:rPr>
            </w:pPr>
            <w:r w:rsidRPr="003D6B91">
              <w:rPr>
                <w:rFonts w:ascii="Times New Roman" w:hAnsi="Times New Roman" w:cs="Times New Roman"/>
                <w:b w:val="0"/>
                <w:sz w:val="24"/>
                <w:szCs w:val="24"/>
                <w:lang w:val="hr-HR" w:eastAsia="hr-HR"/>
              </w:rPr>
              <w:t>Zaštita od korozije</w:t>
            </w:r>
          </w:p>
        </w:tc>
        <w:tc>
          <w:tcPr>
            <w:tcW w:w="5609" w:type="dxa"/>
            <w:tcBorders>
              <w:left w:val="dotted" w:sz="4" w:space="0" w:color="auto"/>
              <w:right w:val="dotted" w:sz="4" w:space="0" w:color="auto"/>
            </w:tcBorders>
            <w:shd w:val="clear" w:color="auto" w:fill="auto"/>
            <w:tcMar>
              <w:left w:w="170" w:type="dxa"/>
            </w:tcMar>
            <w:vAlign w:val="center"/>
          </w:tcPr>
          <w:p w:rsidR="003D6B91" w:rsidRPr="003D6B91" w:rsidRDefault="003D6B91" w:rsidP="003D6B91">
            <w:pPr>
              <w:pStyle w:val="Default"/>
              <w:numPr>
                <w:ilvl w:val="0"/>
                <w:numId w:val="5"/>
              </w:numPr>
              <w:rPr>
                <w:color w:val="auto"/>
              </w:rPr>
            </w:pPr>
            <w:r w:rsidRPr="003D6B91">
              <w:rPr>
                <w:color w:val="auto"/>
              </w:rPr>
              <w:t>čišćenje i pripremanje limenih dijelova</w:t>
            </w:r>
          </w:p>
          <w:p w:rsidR="003D6B91" w:rsidRPr="003D6B91" w:rsidRDefault="003D6B91" w:rsidP="003D6B91">
            <w:pPr>
              <w:pStyle w:val="Default"/>
              <w:numPr>
                <w:ilvl w:val="0"/>
                <w:numId w:val="5"/>
              </w:numPr>
              <w:rPr>
                <w:color w:val="auto"/>
              </w:rPr>
            </w:pPr>
            <w:r w:rsidRPr="003D6B91">
              <w:rPr>
                <w:color w:val="auto"/>
              </w:rPr>
              <w:t>premazivanje zaštitnim sredstvima</w:t>
            </w:r>
          </w:p>
        </w:tc>
      </w:tr>
      <w:tr w:rsidR="003D6B91" w:rsidRPr="003D6B91" w:rsidTr="000E143E">
        <w:tc>
          <w:tcPr>
            <w:tcW w:w="669" w:type="dxa"/>
            <w:tcBorders>
              <w:left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3D6B91" w:rsidRPr="003D6B91" w:rsidRDefault="003D6B91" w:rsidP="000E143E">
            <w:pPr>
              <w:jc w:val="center"/>
            </w:pPr>
            <w:r w:rsidRPr="003D6B91">
              <w:t>6</w:t>
            </w:r>
          </w:p>
        </w:tc>
        <w:tc>
          <w:tcPr>
            <w:tcW w:w="2784" w:type="dxa"/>
            <w:tcBorders>
              <w:left w:val="dotted" w:sz="4" w:space="0" w:color="auto"/>
              <w:right w:val="dotted" w:sz="4" w:space="0" w:color="auto"/>
            </w:tcBorders>
            <w:shd w:val="clear" w:color="auto" w:fill="auto"/>
            <w:tcMar>
              <w:left w:w="170" w:type="dxa"/>
            </w:tcMar>
            <w:vAlign w:val="center"/>
          </w:tcPr>
          <w:p w:rsidR="003D6B91" w:rsidRPr="003D6B91" w:rsidRDefault="003D6B91" w:rsidP="000E143E">
            <w:pPr>
              <w:pStyle w:val="Bodytext20"/>
              <w:shd w:val="clear" w:color="auto" w:fill="auto"/>
              <w:spacing w:after="0" w:line="240" w:lineRule="auto"/>
              <w:jc w:val="left"/>
              <w:rPr>
                <w:rFonts w:ascii="Times New Roman" w:hAnsi="Times New Roman" w:cs="Times New Roman"/>
                <w:b w:val="0"/>
                <w:sz w:val="24"/>
                <w:szCs w:val="24"/>
                <w:lang w:val="hr-HR" w:eastAsia="hr-HR"/>
              </w:rPr>
            </w:pPr>
            <w:r w:rsidRPr="003D6B91">
              <w:rPr>
                <w:rFonts w:ascii="Times New Roman" w:hAnsi="Times New Roman" w:cs="Times New Roman"/>
                <w:b w:val="0"/>
                <w:sz w:val="24"/>
                <w:szCs w:val="24"/>
                <w:lang w:val="hr-HR" w:eastAsia="hr-HR"/>
              </w:rPr>
              <w:t>Održavanje i popravak limarskih dijelova na objektima</w:t>
            </w:r>
          </w:p>
        </w:tc>
        <w:tc>
          <w:tcPr>
            <w:tcW w:w="5609" w:type="dxa"/>
            <w:tcBorders>
              <w:left w:val="dotted" w:sz="4" w:space="0" w:color="auto"/>
              <w:right w:val="dotted" w:sz="4" w:space="0" w:color="auto"/>
            </w:tcBorders>
            <w:shd w:val="clear" w:color="auto" w:fill="auto"/>
            <w:tcMar>
              <w:left w:w="170" w:type="dxa"/>
            </w:tcMar>
            <w:vAlign w:val="center"/>
          </w:tcPr>
          <w:p w:rsidR="003D6B91" w:rsidRPr="003D6B91" w:rsidRDefault="003D6B91" w:rsidP="000E143E">
            <w:pPr>
              <w:pStyle w:val="Default"/>
              <w:rPr>
                <w:color w:val="auto"/>
              </w:rPr>
            </w:pPr>
          </w:p>
        </w:tc>
      </w:tr>
      <w:tr w:rsidR="003D6B91" w:rsidRPr="003D6B91" w:rsidTr="000E143E">
        <w:tc>
          <w:tcPr>
            <w:tcW w:w="669" w:type="dxa"/>
            <w:tcBorders>
              <w:left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3D6B91" w:rsidRPr="003D6B91" w:rsidRDefault="003D6B91" w:rsidP="000E143E">
            <w:pPr>
              <w:jc w:val="center"/>
            </w:pPr>
            <w:r w:rsidRPr="003D6B91">
              <w:t>7</w:t>
            </w:r>
          </w:p>
        </w:tc>
        <w:tc>
          <w:tcPr>
            <w:tcW w:w="2784" w:type="dxa"/>
            <w:tcBorders>
              <w:left w:val="dotted" w:sz="4" w:space="0" w:color="auto"/>
              <w:right w:val="dotted" w:sz="4" w:space="0" w:color="auto"/>
            </w:tcBorders>
            <w:shd w:val="clear" w:color="auto" w:fill="auto"/>
            <w:tcMar>
              <w:left w:w="170" w:type="dxa"/>
            </w:tcMar>
            <w:vAlign w:val="center"/>
          </w:tcPr>
          <w:p w:rsidR="003D6B91" w:rsidRPr="003D6B91" w:rsidRDefault="003D6B91" w:rsidP="000E143E">
            <w:pPr>
              <w:pStyle w:val="Bodytext20"/>
              <w:shd w:val="clear" w:color="auto" w:fill="auto"/>
              <w:spacing w:after="0" w:line="240" w:lineRule="auto"/>
              <w:jc w:val="left"/>
              <w:rPr>
                <w:rFonts w:ascii="Times New Roman" w:hAnsi="Times New Roman" w:cs="Times New Roman"/>
                <w:b w:val="0"/>
                <w:sz w:val="24"/>
                <w:szCs w:val="24"/>
                <w:lang w:val="hr-HR" w:eastAsia="hr-HR"/>
              </w:rPr>
            </w:pPr>
            <w:r w:rsidRPr="003D6B91">
              <w:rPr>
                <w:rFonts w:ascii="Times New Roman" w:hAnsi="Times New Roman" w:cs="Times New Roman"/>
                <w:b w:val="0"/>
                <w:sz w:val="24"/>
                <w:szCs w:val="24"/>
                <w:lang w:val="hr-HR" w:eastAsia="hr-HR"/>
              </w:rPr>
              <w:t>Izolaterski radovi</w:t>
            </w:r>
          </w:p>
        </w:tc>
        <w:tc>
          <w:tcPr>
            <w:tcW w:w="5609" w:type="dxa"/>
            <w:tcBorders>
              <w:left w:val="dotted" w:sz="4" w:space="0" w:color="auto"/>
              <w:right w:val="dotted" w:sz="4" w:space="0" w:color="auto"/>
            </w:tcBorders>
            <w:shd w:val="clear" w:color="auto" w:fill="auto"/>
            <w:tcMar>
              <w:left w:w="170" w:type="dxa"/>
            </w:tcMar>
            <w:vAlign w:val="center"/>
          </w:tcPr>
          <w:p w:rsidR="003D6B91" w:rsidRPr="003D6B91" w:rsidRDefault="003D6B91" w:rsidP="000E143E">
            <w:pPr>
              <w:pStyle w:val="Default"/>
              <w:rPr>
                <w:color w:val="auto"/>
              </w:rPr>
            </w:pPr>
          </w:p>
        </w:tc>
      </w:tr>
    </w:tbl>
    <w:p w:rsidR="003D6B91" w:rsidRPr="003D6B91" w:rsidRDefault="003D6B91" w:rsidP="003D6B91">
      <w:pPr>
        <w:pStyle w:val="Heading10"/>
        <w:keepNext/>
        <w:keepLines/>
        <w:shd w:val="clear" w:color="auto" w:fill="auto"/>
        <w:tabs>
          <w:tab w:val="left" w:pos="695"/>
        </w:tabs>
        <w:spacing w:before="0" w:after="169" w:line="230" w:lineRule="exact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3D6B91" w:rsidRPr="003D6B91" w:rsidRDefault="003D6B91" w:rsidP="003D6B91">
      <w:pPr>
        <w:pStyle w:val="Heading10"/>
        <w:keepNext/>
        <w:keepLines/>
        <w:shd w:val="clear" w:color="auto" w:fill="auto"/>
        <w:tabs>
          <w:tab w:val="left" w:pos="695"/>
        </w:tabs>
        <w:spacing w:before="0" w:after="169" w:line="230" w:lineRule="exact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3D6B91" w:rsidRPr="003D6B91" w:rsidRDefault="003D6B91" w:rsidP="003D6B91">
      <w:pPr>
        <w:jc w:val="both"/>
        <w:rPr>
          <w:b/>
        </w:rPr>
      </w:pPr>
      <w:r w:rsidRPr="003D6B91">
        <w:rPr>
          <w:b/>
        </w:rPr>
        <w:t>MATERIJALNI I DRUGI UVJETI ZA OSTVARIVANJE PROGRAMA</w:t>
      </w:r>
    </w:p>
    <w:p w:rsidR="003D6B91" w:rsidRPr="003D6B91" w:rsidRDefault="003D6B91" w:rsidP="003D6B91">
      <w:pPr>
        <w:pStyle w:val="Bodytext40"/>
        <w:shd w:val="clear" w:color="auto" w:fill="auto"/>
        <w:spacing w:before="0" w:line="240" w:lineRule="auto"/>
        <w:ind w:left="20" w:firstLine="46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3D6B91">
        <w:rPr>
          <w:rFonts w:ascii="Times New Roman" w:hAnsi="Times New Roman" w:cs="Times New Roman"/>
          <w:color w:val="000000"/>
          <w:sz w:val="24"/>
          <w:szCs w:val="24"/>
        </w:rPr>
        <w:t>Objašnjenja</w:t>
      </w:r>
      <w:proofErr w:type="spellEnd"/>
      <w:r w:rsidRPr="003D6B91">
        <w:rPr>
          <w:rFonts w:ascii="Times New Roman" w:hAnsi="Times New Roman" w:cs="Times New Roman"/>
          <w:color w:val="000000"/>
          <w:sz w:val="24"/>
          <w:szCs w:val="24"/>
        </w:rPr>
        <w:t>:</w:t>
      </w:r>
    </w:p>
    <w:p w:rsidR="003D6B91" w:rsidRPr="003D6B91" w:rsidRDefault="003D6B91" w:rsidP="003D6B91">
      <w:pPr>
        <w:pStyle w:val="Bodytext20"/>
        <w:shd w:val="clear" w:color="auto" w:fill="auto"/>
        <w:spacing w:after="0" w:line="240" w:lineRule="auto"/>
        <w:ind w:left="20" w:firstLine="460"/>
        <w:jc w:val="left"/>
        <w:rPr>
          <w:rFonts w:ascii="Times New Roman" w:hAnsi="Times New Roman" w:cs="Times New Roman"/>
          <w:b w:val="0"/>
          <w:sz w:val="24"/>
          <w:szCs w:val="24"/>
        </w:rPr>
      </w:pPr>
      <w:proofErr w:type="spellStart"/>
      <w:r w:rsidRPr="003D6B91">
        <w:rPr>
          <w:rFonts w:ascii="Times New Roman" w:hAnsi="Times New Roman" w:cs="Times New Roman"/>
          <w:b w:val="0"/>
          <w:sz w:val="24"/>
          <w:szCs w:val="24"/>
        </w:rPr>
        <w:t>Sadržaji</w:t>
      </w:r>
      <w:proofErr w:type="spellEnd"/>
      <w:r w:rsidRPr="003D6B91">
        <w:rPr>
          <w:rFonts w:ascii="Times New Roman" w:hAnsi="Times New Roman" w:cs="Times New Roman"/>
          <w:b w:val="0"/>
          <w:sz w:val="24"/>
          <w:szCs w:val="24"/>
        </w:rPr>
        <w:t xml:space="preserve"> </w:t>
      </w:r>
      <w:proofErr w:type="spellStart"/>
      <w:r w:rsidRPr="003D6B91">
        <w:rPr>
          <w:rFonts w:ascii="Times New Roman" w:hAnsi="Times New Roman" w:cs="Times New Roman"/>
          <w:b w:val="0"/>
          <w:sz w:val="24"/>
          <w:szCs w:val="24"/>
        </w:rPr>
        <w:t>programa</w:t>
      </w:r>
      <w:proofErr w:type="spellEnd"/>
      <w:r w:rsidRPr="003D6B91">
        <w:rPr>
          <w:rFonts w:ascii="Times New Roman" w:hAnsi="Times New Roman" w:cs="Times New Roman"/>
          <w:b w:val="0"/>
          <w:sz w:val="24"/>
          <w:szCs w:val="24"/>
        </w:rPr>
        <w:t xml:space="preserve"> </w:t>
      </w:r>
      <w:proofErr w:type="spellStart"/>
      <w:r w:rsidRPr="003D6B91">
        <w:rPr>
          <w:rFonts w:ascii="Times New Roman" w:hAnsi="Times New Roman" w:cs="Times New Roman"/>
          <w:b w:val="0"/>
          <w:sz w:val="24"/>
          <w:szCs w:val="24"/>
        </w:rPr>
        <w:t>nastavljaju</w:t>
      </w:r>
      <w:proofErr w:type="spellEnd"/>
      <w:r w:rsidRPr="003D6B91">
        <w:rPr>
          <w:rFonts w:ascii="Times New Roman" w:hAnsi="Times New Roman" w:cs="Times New Roman"/>
          <w:b w:val="0"/>
          <w:sz w:val="24"/>
          <w:szCs w:val="24"/>
        </w:rPr>
        <w:t xml:space="preserve"> se </w:t>
      </w:r>
      <w:proofErr w:type="spellStart"/>
      <w:r w:rsidRPr="003D6B91">
        <w:rPr>
          <w:rFonts w:ascii="Times New Roman" w:hAnsi="Times New Roman" w:cs="Times New Roman"/>
          <w:b w:val="0"/>
          <w:sz w:val="24"/>
          <w:szCs w:val="24"/>
        </w:rPr>
        <w:t>na</w:t>
      </w:r>
      <w:proofErr w:type="spellEnd"/>
      <w:r w:rsidRPr="003D6B91">
        <w:rPr>
          <w:rFonts w:ascii="Times New Roman" w:hAnsi="Times New Roman" w:cs="Times New Roman"/>
          <w:b w:val="0"/>
          <w:sz w:val="24"/>
          <w:szCs w:val="24"/>
        </w:rPr>
        <w:t xml:space="preserve"> </w:t>
      </w:r>
      <w:proofErr w:type="spellStart"/>
      <w:r w:rsidRPr="003D6B91">
        <w:rPr>
          <w:rFonts w:ascii="Times New Roman" w:hAnsi="Times New Roman" w:cs="Times New Roman"/>
          <w:b w:val="0"/>
          <w:sz w:val="24"/>
          <w:szCs w:val="24"/>
        </w:rPr>
        <w:t>sadržaje</w:t>
      </w:r>
      <w:proofErr w:type="spellEnd"/>
      <w:r w:rsidRPr="003D6B91">
        <w:rPr>
          <w:rFonts w:ascii="Times New Roman" w:hAnsi="Times New Roman" w:cs="Times New Roman"/>
          <w:b w:val="0"/>
          <w:sz w:val="24"/>
          <w:szCs w:val="24"/>
        </w:rPr>
        <w:t xml:space="preserve"> </w:t>
      </w:r>
      <w:proofErr w:type="spellStart"/>
      <w:r w:rsidRPr="003D6B91">
        <w:rPr>
          <w:rFonts w:ascii="Times New Roman" w:hAnsi="Times New Roman" w:cs="Times New Roman"/>
          <w:b w:val="0"/>
          <w:sz w:val="24"/>
          <w:szCs w:val="24"/>
        </w:rPr>
        <w:t>praktične</w:t>
      </w:r>
      <w:proofErr w:type="spellEnd"/>
      <w:r w:rsidRPr="003D6B91">
        <w:rPr>
          <w:rFonts w:ascii="Times New Roman" w:hAnsi="Times New Roman" w:cs="Times New Roman"/>
          <w:b w:val="0"/>
          <w:sz w:val="24"/>
          <w:szCs w:val="24"/>
        </w:rPr>
        <w:t xml:space="preserve"> </w:t>
      </w:r>
      <w:proofErr w:type="spellStart"/>
      <w:r w:rsidRPr="003D6B91">
        <w:rPr>
          <w:rFonts w:ascii="Times New Roman" w:hAnsi="Times New Roman" w:cs="Times New Roman"/>
          <w:b w:val="0"/>
          <w:sz w:val="24"/>
          <w:szCs w:val="24"/>
        </w:rPr>
        <w:t>nastave</w:t>
      </w:r>
      <w:proofErr w:type="spellEnd"/>
      <w:r w:rsidRPr="003D6B91">
        <w:rPr>
          <w:rFonts w:ascii="Times New Roman" w:hAnsi="Times New Roman" w:cs="Times New Roman"/>
          <w:b w:val="0"/>
          <w:sz w:val="24"/>
          <w:szCs w:val="24"/>
        </w:rPr>
        <w:t xml:space="preserve"> </w:t>
      </w:r>
      <w:proofErr w:type="spellStart"/>
      <w:r w:rsidRPr="003D6B91">
        <w:rPr>
          <w:rFonts w:ascii="Times New Roman" w:hAnsi="Times New Roman" w:cs="Times New Roman"/>
          <w:b w:val="0"/>
          <w:sz w:val="24"/>
          <w:szCs w:val="24"/>
        </w:rPr>
        <w:t>obrade</w:t>
      </w:r>
      <w:proofErr w:type="spellEnd"/>
      <w:r w:rsidRPr="003D6B91">
        <w:rPr>
          <w:rFonts w:ascii="Times New Roman" w:hAnsi="Times New Roman" w:cs="Times New Roman"/>
          <w:b w:val="0"/>
          <w:sz w:val="24"/>
          <w:szCs w:val="24"/>
        </w:rPr>
        <w:t xml:space="preserve"> </w:t>
      </w:r>
      <w:proofErr w:type="spellStart"/>
      <w:r w:rsidRPr="003D6B91">
        <w:rPr>
          <w:rFonts w:ascii="Times New Roman" w:hAnsi="Times New Roman" w:cs="Times New Roman"/>
          <w:b w:val="0"/>
          <w:sz w:val="24"/>
          <w:szCs w:val="24"/>
        </w:rPr>
        <w:t>i</w:t>
      </w:r>
      <w:proofErr w:type="spellEnd"/>
      <w:r w:rsidRPr="003D6B91">
        <w:rPr>
          <w:rFonts w:ascii="Times New Roman" w:hAnsi="Times New Roman" w:cs="Times New Roman"/>
          <w:b w:val="0"/>
          <w:sz w:val="24"/>
          <w:szCs w:val="24"/>
        </w:rPr>
        <w:t xml:space="preserve"> </w:t>
      </w:r>
      <w:proofErr w:type="spellStart"/>
      <w:r w:rsidRPr="003D6B91">
        <w:rPr>
          <w:rFonts w:ascii="Times New Roman" w:hAnsi="Times New Roman" w:cs="Times New Roman"/>
          <w:b w:val="0"/>
          <w:sz w:val="24"/>
          <w:szCs w:val="24"/>
        </w:rPr>
        <w:t>montaže</w:t>
      </w:r>
      <w:proofErr w:type="spellEnd"/>
      <w:r w:rsidRPr="003D6B91">
        <w:rPr>
          <w:rFonts w:ascii="Times New Roman" w:hAnsi="Times New Roman" w:cs="Times New Roman"/>
          <w:b w:val="0"/>
          <w:sz w:val="24"/>
          <w:szCs w:val="24"/>
        </w:rPr>
        <w:t xml:space="preserve"> u I. </w:t>
      </w:r>
      <w:proofErr w:type="spellStart"/>
      <w:r w:rsidRPr="003D6B91">
        <w:rPr>
          <w:rFonts w:ascii="Times New Roman" w:hAnsi="Times New Roman" w:cs="Times New Roman"/>
          <w:b w:val="0"/>
          <w:sz w:val="24"/>
          <w:szCs w:val="24"/>
        </w:rPr>
        <w:t>godini</w:t>
      </w:r>
      <w:proofErr w:type="spellEnd"/>
      <w:r w:rsidRPr="003D6B91">
        <w:rPr>
          <w:rFonts w:ascii="Times New Roman" w:hAnsi="Times New Roman" w:cs="Times New Roman"/>
          <w:b w:val="0"/>
          <w:sz w:val="24"/>
          <w:szCs w:val="24"/>
        </w:rPr>
        <w:t xml:space="preserve">, a u </w:t>
      </w:r>
      <w:proofErr w:type="spellStart"/>
      <w:r w:rsidRPr="003D6B91">
        <w:rPr>
          <w:rFonts w:ascii="Times New Roman" w:hAnsi="Times New Roman" w:cs="Times New Roman"/>
          <w:b w:val="0"/>
          <w:sz w:val="24"/>
          <w:szCs w:val="24"/>
        </w:rPr>
        <w:t>najužoj</w:t>
      </w:r>
      <w:proofErr w:type="spellEnd"/>
      <w:r w:rsidRPr="003D6B91">
        <w:rPr>
          <w:rFonts w:ascii="Times New Roman" w:hAnsi="Times New Roman" w:cs="Times New Roman"/>
          <w:b w:val="0"/>
          <w:sz w:val="24"/>
          <w:szCs w:val="24"/>
        </w:rPr>
        <w:t xml:space="preserve"> </w:t>
      </w:r>
      <w:proofErr w:type="spellStart"/>
      <w:r w:rsidRPr="003D6B91">
        <w:rPr>
          <w:rFonts w:ascii="Times New Roman" w:hAnsi="Times New Roman" w:cs="Times New Roman"/>
          <w:b w:val="0"/>
          <w:sz w:val="24"/>
          <w:szCs w:val="24"/>
        </w:rPr>
        <w:t>su</w:t>
      </w:r>
      <w:proofErr w:type="spellEnd"/>
      <w:r w:rsidRPr="003D6B91">
        <w:rPr>
          <w:rFonts w:ascii="Times New Roman" w:hAnsi="Times New Roman" w:cs="Times New Roman"/>
          <w:b w:val="0"/>
          <w:sz w:val="24"/>
          <w:szCs w:val="24"/>
        </w:rPr>
        <w:t xml:space="preserve"> </w:t>
      </w:r>
      <w:proofErr w:type="spellStart"/>
      <w:r w:rsidRPr="003D6B91">
        <w:rPr>
          <w:rFonts w:ascii="Times New Roman" w:hAnsi="Times New Roman" w:cs="Times New Roman"/>
          <w:b w:val="0"/>
          <w:sz w:val="24"/>
          <w:szCs w:val="24"/>
        </w:rPr>
        <w:t>korelaciji</w:t>
      </w:r>
      <w:proofErr w:type="spellEnd"/>
      <w:r w:rsidRPr="003D6B91">
        <w:rPr>
          <w:rFonts w:ascii="Times New Roman" w:hAnsi="Times New Roman" w:cs="Times New Roman"/>
          <w:b w:val="0"/>
          <w:sz w:val="24"/>
          <w:szCs w:val="24"/>
        </w:rPr>
        <w:t xml:space="preserve"> </w:t>
      </w:r>
      <w:proofErr w:type="spellStart"/>
      <w:r w:rsidRPr="003D6B91">
        <w:rPr>
          <w:rFonts w:ascii="Times New Roman" w:hAnsi="Times New Roman" w:cs="Times New Roman"/>
          <w:b w:val="0"/>
          <w:sz w:val="24"/>
          <w:szCs w:val="24"/>
        </w:rPr>
        <w:t>sa</w:t>
      </w:r>
      <w:proofErr w:type="spellEnd"/>
      <w:r w:rsidRPr="003D6B91">
        <w:rPr>
          <w:rFonts w:ascii="Times New Roman" w:hAnsi="Times New Roman" w:cs="Times New Roman"/>
          <w:b w:val="0"/>
          <w:sz w:val="24"/>
          <w:szCs w:val="24"/>
        </w:rPr>
        <w:t xml:space="preserve"> </w:t>
      </w:r>
      <w:proofErr w:type="spellStart"/>
      <w:r w:rsidRPr="003D6B91">
        <w:rPr>
          <w:rFonts w:ascii="Times New Roman" w:hAnsi="Times New Roman" w:cs="Times New Roman"/>
          <w:b w:val="0"/>
          <w:sz w:val="24"/>
          <w:szCs w:val="24"/>
        </w:rPr>
        <w:t>sadržajima</w:t>
      </w:r>
      <w:proofErr w:type="spellEnd"/>
      <w:r w:rsidRPr="003D6B91">
        <w:rPr>
          <w:rFonts w:ascii="Times New Roman" w:hAnsi="Times New Roman" w:cs="Times New Roman"/>
          <w:b w:val="0"/>
          <w:sz w:val="24"/>
          <w:szCs w:val="24"/>
        </w:rPr>
        <w:t xml:space="preserve"> </w:t>
      </w:r>
      <w:proofErr w:type="spellStart"/>
      <w:r w:rsidRPr="003D6B91">
        <w:rPr>
          <w:rFonts w:ascii="Times New Roman" w:hAnsi="Times New Roman" w:cs="Times New Roman"/>
          <w:b w:val="0"/>
          <w:sz w:val="24"/>
          <w:szCs w:val="24"/>
        </w:rPr>
        <w:t>obrade</w:t>
      </w:r>
      <w:proofErr w:type="spellEnd"/>
      <w:r w:rsidRPr="003D6B91">
        <w:rPr>
          <w:rFonts w:ascii="Times New Roman" w:hAnsi="Times New Roman" w:cs="Times New Roman"/>
          <w:b w:val="0"/>
          <w:sz w:val="24"/>
          <w:szCs w:val="24"/>
        </w:rPr>
        <w:t xml:space="preserve"> </w:t>
      </w:r>
      <w:proofErr w:type="spellStart"/>
      <w:r w:rsidRPr="003D6B91">
        <w:rPr>
          <w:rFonts w:ascii="Times New Roman" w:hAnsi="Times New Roman" w:cs="Times New Roman"/>
          <w:b w:val="0"/>
          <w:sz w:val="24"/>
          <w:szCs w:val="24"/>
        </w:rPr>
        <w:t>limarije</w:t>
      </w:r>
      <w:proofErr w:type="spellEnd"/>
      <w:r w:rsidRPr="003D6B91">
        <w:rPr>
          <w:rFonts w:ascii="Times New Roman" w:hAnsi="Times New Roman" w:cs="Times New Roman"/>
          <w:b w:val="0"/>
          <w:sz w:val="24"/>
          <w:szCs w:val="24"/>
        </w:rPr>
        <w:t xml:space="preserve"> </w:t>
      </w:r>
      <w:proofErr w:type="spellStart"/>
      <w:r w:rsidRPr="003D6B91">
        <w:rPr>
          <w:rFonts w:ascii="Times New Roman" w:hAnsi="Times New Roman" w:cs="Times New Roman"/>
          <w:b w:val="0"/>
          <w:sz w:val="24"/>
          <w:szCs w:val="24"/>
        </w:rPr>
        <w:t>koja</w:t>
      </w:r>
      <w:proofErr w:type="spellEnd"/>
      <w:r w:rsidRPr="003D6B91">
        <w:rPr>
          <w:rFonts w:ascii="Times New Roman" w:hAnsi="Times New Roman" w:cs="Times New Roman"/>
          <w:b w:val="0"/>
          <w:sz w:val="24"/>
          <w:szCs w:val="24"/>
        </w:rPr>
        <w:t xml:space="preserve"> se </w:t>
      </w:r>
      <w:proofErr w:type="spellStart"/>
      <w:r w:rsidRPr="003D6B91">
        <w:rPr>
          <w:rFonts w:ascii="Times New Roman" w:hAnsi="Times New Roman" w:cs="Times New Roman"/>
          <w:b w:val="0"/>
          <w:sz w:val="24"/>
          <w:szCs w:val="24"/>
        </w:rPr>
        <w:t>također</w:t>
      </w:r>
      <w:proofErr w:type="spellEnd"/>
      <w:r w:rsidRPr="003D6B91">
        <w:rPr>
          <w:rFonts w:ascii="Times New Roman" w:hAnsi="Times New Roman" w:cs="Times New Roman"/>
          <w:b w:val="0"/>
          <w:sz w:val="24"/>
          <w:szCs w:val="24"/>
        </w:rPr>
        <w:t xml:space="preserve"> </w:t>
      </w:r>
      <w:proofErr w:type="spellStart"/>
      <w:r w:rsidRPr="003D6B91">
        <w:rPr>
          <w:rFonts w:ascii="Times New Roman" w:hAnsi="Times New Roman" w:cs="Times New Roman"/>
          <w:b w:val="0"/>
          <w:sz w:val="24"/>
          <w:szCs w:val="24"/>
        </w:rPr>
        <w:t>izvodi</w:t>
      </w:r>
      <w:proofErr w:type="spellEnd"/>
      <w:r w:rsidRPr="003D6B91">
        <w:rPr>
          <w:rFonts w:ascii="Times New Roman" w:hAnsi="Times New Roman" w:cs="Times New Roman"/>
          <w:b w:val="0"/>
          <w:sz w:val="24"/>
          <w:szCs w:val="24"/>
        </w:rPr>
        <w:t xml:space="preserve"> u 2. </w:t>
      </w:r>
      <w:proofErr w:type="spellStart"/>
      <w:r w:rsidRPr="003D6B91">
        <w:rPr>
          <w:rFonts w:ascii="Times New Roman" w:hAnsi="Times New Roman" w:cs="Times New Roman"/>
          <w:b w:val="0"/>
          <w:sz w:val="24"/>
          <w:szCs w:val="24"/>
        </w:rPr>
        <w:t>i</w:t>
      </w:r>
      <w:proofErr w:type="spellEnd"/>
      <w:r w:rsidRPr="003D6B91">
        <w:rPr>
          <w:rFonts w:ascii="Times New Roman" w:hAnsi="Times New Roman" w:cs="Times New Roman"/>
          <w:b w:val="0"/>
          <w:sz w:val="24"/>
          <w:szCs w:val="24"/>
        </w:rPr>
        <w:t xml:space="preserve"> 3. </w:t>
      </w:r>
      <w:proofErr w:type="spellStart"/>
      <w:r w:rsidRPr="003D6B91">
        <w:rPr>
          <w:rFonts w:ascii="Times New Roman" w:hAnsi="Times New Roman" w:cs="Times New Roman"/>
          <w:b w:val="0"/>
          <w:sz w:val="24"/>
          <w:szCs w:val="24"/>
        </w:rPr>
        <w:t>godini</w:t>
      </w:r>
      <w:proofErr w:type="spellEnd"/>
      <w:r w:rsidRPr="003D6B91">
        <w:rPr>
          <w:rFonts w:ascii="Times New Roman" w:hAnsi="Times New Roman" w:cs="Times New Roman"/>
          <w:b w:val="0"/>
          <w:sz w:val="24"/>
          <w:szCs w:val="24"/>
        </w:rPr>
        <w:t>.</w:t>
      </w:r>
    </w:p>
    <w:p w:rsidR="003D6B91" w:rsidRPr="003D6B91" w:rsidRDefault="003D6B91" w:rsidP="003D6B91">
      <w:pPr>
        <w:pStyle w:val="Bodytext20"/>
        <w:shd w:val="clear" w:color="auto" w:fill="auto"/>
        <w:spacing w:after="0" w:line="240" w:lineRule="auto"/>
        <w:ind w:left="20"/>
        <w:jc w:val="left"/>
        <w:rPr>
          <w:rFonts w:ascii="Times New Roman" w:hAnsi="Times New Roman" w:cs="Times New Roman"/>
          <w:b w:val="0"/>
          <w:color w:val="000000"/>
          <w:sz w:val="24"/>
          <w:szCs w:val="24"/>
        </w:rPr>
      </w:pPr>
    </w:p>
    <w:p w:rsidR="003D6B91" w:rsidRPr="003D6B91" w:rsidRDefault="003D6B91" w:rsidP="003D6B91">
      <w:pPr>
        <w:pStyle w:val="Bodytext20"/>
        <w:shd w:val="clear" w:color="auto" w:fill="auto"/>
        <w:spacing w:after="0" w:line="240" w:lineRule="auto"/>
        <w:ind w:left="20"/>
        <w:jc w:val="left"/>
        <w:rPr>
          <w:rFonts w:ascii="Times New Roman" w:hAnsi="Times New Roman" w:cs="Times New Roman"/>
          <w:b w:val="0"/>
          <w:i/>
          <w:sz w:val="24"/>
          <w:szCs w:val="24"/>
        </w:rPr>
      </w:pPr>
      <w:proofErr w:type="spellStart"/>
      <w:r w:rsidRPr="003D6B91">
        <w:rPr>
          <w:rFonts w:ascii="Times New Roman" w:hAnsi="Times New Roman" w:cs="Times New Roman"/>
          <w:b w:val="0"/>
          <w:i/>
          <w:color w:val="000000"/>
          <w:sz w:val="24"/>
          <w:szCs w:val="24"/>
        </w:rPr>
        <w:lastRenderedPageBreak/>
        <w:t>Materijalni</w:t>
      </w:r>
      <w:proofErr w:type="spellEnd"/>
      <w:r w:rsidRPr="003D6B91">
        <w:rPr>
          <w:rFonts w:ascii="Times New Roman" w:hAnsi="Times New Roman" w:cs="Times New Roman"/>
          <w:b w:val="0"/>
          <w:i/>
          <w:color w:val="000000"/>
          <w:sz w:val="24"/>
          <w:szCs w:val="24"/>
        </w:rPr>
        <w:t xml:space="preserve"> </w:t>
      </w:r>
      <w:proofErr w:type="spellStart"/>
      <w:r w:rsidRPr="003D6B91">
        <w:rPr>
          <w:rFonts w:ascii="Times New Roman" w:hAnsi="Times New Roman" w:cs="Times New Roman"/>
          <w:b w:val="0"/>
          <w:i/>
          <w:color w:val="000000"/>
          <w:sz w:val="24"/>
          <w:szCs w:val="24"/>
        </w:rPr>
        <w:t>uvjeti</w:t>
      </w:r>
      <w:proofErr w:type="spellEnd"/>
      <w:r w:rsidRPr="003D6B91">
        <w:rPr>
          <w:rFonts w:ascii="Times New Roman" w:hAnsi="Times New Roman" w:cs="Times New Roman"/>
          <w:b w:val="0"/>
          <w:i/>
          <w:color w:val="000000"/>
          <w:sz w:val="24"/>
          <w:szCs w:val="24"/>
        </w:rPr>
        <w:t>:</w:t>
      </w:r>
    </w:p>
    <w:p w:rsidR="003D6B91" w:rsidRPr="003D6B91" w:rsidRDefault="003D6B91" w:rsidP="003D6B91">
      <w:pPr>
        <w:pStyle w:val="BodyText1"/>
        <w:shd w:val="clear" w:color="auto" w:fill="auto"/>
        <w:tabs>
          <w:tab w:val="right" w:pos="7555"/>
          <w:tab w:val="center" w:pos="8237"/>
          <w:tab w:val="center" w:pos="8918"/>
          <w:tab w:val="right" w:pos="9590"/>
        </w:tabs>
        <w:spacing w:before="0" w:after="0" w:line="240" w:lineRule="auto"/>
        <w:ind w:left="20" w:firstLine="460"/>
        <w:rPr>
          <w:rFonts w:ascii="Times New Roman" w:hAnsi="Times New Roman" w:cs="Times New Roman"/>
          <w:sz w:val="24"/>
          <w:szCs w:val="24"/>
        </w:rPr>
      </w:pPr>
      <w:proofErr w:type="spellStart"/>
      <w:r w:rsidRPr="003D6B91">
        <w:rPr>
          <w:rFonts w:ascii="Times New Roman" w:hAnsi="Times New Roman" w:cs="Times New Roman"/>
          <w:sz w:val="24"/>
          <w:szCs w:val="24"/>
        </w:rPr>
        <w:t>Nastava</w:t>
      </w:r>
      <w:proofErr w:type="spellEnd"/>
      <w:r w:rsidRPr="003D6B91">
        <w:rPr>
          <w:rFonts w:ascii="Times New Roman" w:hAnsi="Times New Roman" w:cs="Times New Roman"/>
          <w:sz w:val="24"/>
          <w:szCs w:val="24"/>
        </w:rPr>
        <w:t xml:space="preserve"> se u </w:t>
      </w:r>
      <w:proofErr w:type="spellStart"/>
      <w:r w:rsidRPr="003D6B91">
        <w:rPr>
          <w:rFonts w:ascii="Times New Roman" w:hAnsi="Times New Roman" w:cs="Times New Roman"/>
          <w:sz w:val="24"/>
          <w:szCs w:val="24"/>
        </w:rPr>
        <w:t>pravilu</w:t>
      </w:r>
      <w:proofErr w:type="spellEnd"/>
      <w:r w:rsidRPr="003D6B9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D6B91">
        <w:rPr>
          <w:rFonts w:ascii="Times New Roman" w:hAnsi="Times New Roman" w:cs="Times New Roman"/>
          <w:sz w:val="24"/>
          <w:szCs w:val="24"/>
        </w:rPr>
        <w:t>izvodi</w:t>
      </w:r>
      <w:proofErr w:type="spellEnd"/>
      <w:r w:rsidRPr="003D6B91">
        <w:rPr>
          <w:rFonts w:ascii="Times New Roman" w:hAnsi="Times New Roman" w:cs="Times New Roman"/>
          <w:sz w:val="24"/>
          <w:szCs w:val="24"/>
        </w:rPr>
        <w:t xml:space="preserve"> u </w:t>
      </w:r>
      <w:proofErr w:type="spellStart"/>
      <w:r w:rsidRPr="003D6B91">
        <w:rPr>
          <w:rFonts w:ascii="Times New Roman" w:hAnsi="Times New Roman" w:cs="Times New Roman"/>
          <w:sz w:val="24"/>
          <w:szCs w:val="24"/>
        </w:rPr>
        <w:t>radionicama</w:t>
      </w:r>
      <w:proofErr w:type="spellEnd"/>
      <w:r w:rsidRPr="003D6B9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D6B91">
        <w:rPr>
          <w:rFonts w:ascii="Times New Roman" w:hAnsi="Times New Roman" w:cs="Times New Roman"/>
          <w:sz w:val="24"/>
          <w:szCs w:val="24"/>
        </w:rPr>
        <w:t>obrtnika</w:t>
      </w:r>
      <w:proofErr w:type="spellEnd"/>
      <w:r w:rsidRPr="003D6B9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D6B91">
        <w:rPr>
          <w:rFonts w:ascii="Times New Roman" w:hAnsi="Times New Roman" w:cs="Times New Roman"/>
          <w:sz w:val="24"/>
          <w:szCs w:val="24"/>
        </w:rPr>
        <w:t>ili</w:t>
      </w:r>
      <w:proofErr w:type="spellEnd"/>
      <w:r w:rsidRPr="003D6B9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D6B91">
        <w:rPr>
          <w:rFonts w:ascii="Times New Roman" w:hAnsi="Times New Roman" w:cs="Times New Roman"/>
          <w:sz w:val="24"/>
          <w:szCs w:val="24"/>
        </w:rPr>
        <w:t>poduzetnika</w:t>
      </w:r>
      <w:proofErr w:type="spellEnd"/>
      <w:r w:rsidRPr="003D6B9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D6B91">
        <w:rPr>
          <w:rFonts w:ascii="Times New Roman" w:hAnsi="Times New Roman" w:cs="Times New Roman"/>
          <w:sz w:val="24"/>
          <w:szCs w:val="24"/>
        </w:rPr>
        <w:t>koji</w:t>
      </w:r>
      <w:proofErr w:type="spellEnd"/>
      <w:r w:rsidRPr="003D6B9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D6B91">
        <w:rPr>
          <w:rFonts w:ascii="Times New Roman" w:hAnsi="Times New Roman" w:cs="Times New Roman"/>
          <w:sz w:val="24"/>
          <w:szCs w:val="24"/>
        </w:rPr>
        <w:t>posjeduje</w:t>
      </w:r>
      <w:proofErr w:type="spellEnd"/>
      <w:r w:rsidRPr="003D6B9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D6B91">
        <w:rPr>
          <w:rFonts w:ascii="Times New Roman" w:hAnsi="Times New Roman" w:cs="Times New Roman"/>
          <w:sz w:val="24"/>
          <w:szCs w:val="24"/>
        </w:rPr>
        <w:t>licencu</w:t>
      </w:r>
      <w:proofErr w:type="spellEnd"/>
      <w:r w:rsidRPr="003D6B9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D6B91">
        <w:rPr>
          <w:rFonts w:ascii="Times New Roman" w:hAnsi="Times New Roman" w:cs="Times New Roman"/>
          <w:sz w:val="24"/>
          <w:szCs w:val="24"/>
        </w:rPr>
        <w:t>za</w:t>
      </w:r>
      <w:proofErr w:type="spellEnd"/>
      <w:r w:rsidRPr="003D6B9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D6B91">
        <w:rPr>
          <w:rFonts w:ascii="Times New Roman" w:hAnsi="Times New Roman" w:cs="Times New Roman"/>
          <w:sz w:val="24"/>
          <w:szCs w:val="24"/>
        </w:rPr>
        <w:t>podučavanje</w:t>
      </w:r>
      <w:proofErr w:type="spellEnd"/>
      <w:r w:rsidRPr="003D6B9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D6B91">
        <w:rPr>
          <w:rFonts w:ascii="Times New Roman" w:hAnsi="Times New Roman" w:cs="Times New Roman"/>
          <w:sz w:val="24"/>
          <w:szCs w:val="24"/>
        </w:rPr>
        <w:t>učenika</w:t>
      </w:r>
      <w:proofErr w:type="spellEnd"/>
      <w:r w:rsidRPr="003D6B9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D6B91">
        <w:rPr>
          <w:rFonts w:ascii="Times New Roman" w:hAnsi="Times New Roman" w:cs="Times New Roman"/>
          <w:sz w:val="24"/>
          <w:szCs w:val="24"/>
        </w:rPr>
        <w:t>limarskog</w:t>
      </w:r>
      <w:proofErr w:type="spellEnd"/>
      <w:r w:rsidRPr="003D6B9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D6B91">
        <w:rPr>
          <w:rFonts w:ascii="Times New Roman" w:hAnsi="Times New Roman" w:cs="Times New Roman"/>
          <w:sz w:val="24"/>
          <w:szCs w:val="24"/>
        </w:rPr>
        <w:t>zanimanja</w:t>
      </w:r>
      <w:proofErr w:type="spellEnd"/>
      <w:r w:rsidRPr="003D6B91">
        <w:rPr>
          <w:rFonts w:ascii="Times New Roman" w:hAnsi="Times New Roman" w:cs="Times New Roman"/>
          <w:sz w:val="24"/>
          <w:szCs w:val="24"/>
        </w:rPr>
        <w:t>.</w:t>
      </w:r>
    </w:p>
    <w:p w:rsidR="003D6B91" w:rsidRPr="003D6B91" w:rsidRDefault="003D6B91" w:rsidP="003D6B91">
      <w:pPr>
        <w:pStyle w:val="BodyText1"/>
        <w:shd w:val="clear" w:color="auto" w:fill="auto"/>
        <w:tabs>
          <w:tab w:val="right" w:pos="7555"/>
          <w:tab w:val="center" w:pos="8237"/>
          <w:tab w:val="center" w:pos="8918"/>
          <w:tab w:val="right" w:pos="9590"/>
        </w:tabs>
        <w:spacing w:before="0" w:after="0" w:line="240" w:lineRule="auto"/>
        <w:ind w:left="20" w:firstLine="460"/>
        <w:rPr>
          <w:rFonts w:ascii="Times New Roman" w:hAnsi="Times New Roman" w:cs="Times New Roman"/>
          <w:sz w:val="24"/>
          <w:szCs w:val="24"/>
        </w:rPr>
      </w:pPr>
    </w:p>
    <w:p w:rsidR="003D6B91" w:rsidRPr="003D6B91" w:rsidRDefault="003D6B91" w:rsidP="003D6B91">
      <w:pPr>
        <w:pStyle w:val="Heading10"/>
        <w:keepNext/>
        <w:keepLines/>
        <w:shd w:val="clear" w:color="auto" w:fill="auto"/>
        <w:spacing w:before="0" w:after="16" w:line="240" w:lineRule="auto"/>
        <w:rPr>
          <w:rFonts w:ascii="Times New Roman" w:hAnsi="Times New Roman" w:cs="Times New Roman"/>
          <w:sz w:val="24"/>
          <w:szCs w:val="24"/>
        </w:rPr>
      </w:pPr>
      <w:bookmarkStart w:id="1" w:name="bookmark14"/>
      <w:r w:rsidRPr="003D6B91">
        <w:rPr>
          <w:rFonts w:ascii="Times New Roman" w:hAnsi="Times New Roman" w:cs="Times New Roman"/>
          <w:color w:val="000000"/>
          <w:sz w:val="24"/>
          <w:szCs w:val="24"/>
        </w:rPr>
        <w:t>KADROVSKI UVJETI</w:t>
      </w:r>
      <w:bookmarkEnd w:id="1"/>
    </w:p>
    <w:p w:rsidR="003D6B91" w:rsidRPr="003D6B91" w:rsidRDefault="003D6B91" w:rsidP="003D6B91">
      <w:pPr>
        <w:pStyle w:val="BodyText1"/>
        <w:numPr>
          <w:ilvl w:val="0"/>
          <w:numId w:val="1"/>
        </w:numPr>
        <w:shd w:val="clear" w:color="auto" w:fill="auto"/>
        <w:spacing w:before="0" w:after="0" w:line="240" w:lineRule="auto"/>
        <w:ind w:firstLine="460"/>
        <w:rPr>
          <w:rFonts w:ascii="Times New Roman" w:hAnsi="Times New Roman" w:cs="Times New Roman"/>
          <w:sz w:val="24"/>
          <w:szCs w:val="24"/>
        </w:rPr>
      </w:pPr>
      <w:r w:rsidRPr="003D6B91">
        <w:rPr>
          <w:rFonts w:ascii="Times New Roman" w:hAnsi="Times New Roman" w:cs="Times New Roman"/>
          <w:color w:val="000000"/>
          <w:sz w:val="24"/>
          <w:szCs w:val="24"/>
        </w:rPr>
        <w:t xml:space="preserve"> dipl. </w:t>
      </w:r>
      <w:proofErr w:type="spellStart"/>
      <w:r w:rsidRPr="003D6B91">
        <w:rPr>
          <w:rFonts w:ascii="Times New Roman" w:hAnsi="Times New Roman" w:cs="Times New Roman"/>
          <w:color w:val="000000"/>
          <w:sz w:val="24"/>
          <w:szCs w:val="24"/>
        </w:rPr>
        <w:t>inž</w:t>
      </w:r>
      <w:proofErr w:type="spellEnd"/>
      <w:r w:rsidRPr="003D6B91">
        <w:rPr>
          <w:rFonts w:ascii="Times New Roman" w:hAnsi="Times New Roman" w:cs="Times New Roman"/>
          <w:color w:val="000000"/>
          <w:sz w:val="24"/>
          <w:szCs w:val="24"/>
        </w:rPr>
        <w:t xml:space="preserve">. </w:t>
      </w:r>
      <w:proofErr w:type="spellStart"/>
      <w:r w:rsidRPr="003D6B91">
        <w:rPr>
          <w:rFonts w:ascii="Times New Roman" w:hAnsi="Times New Roman" w:cs="Times New Roman"/>
          <w:color w:val="000000"/>
          <w:sz w:val="24"/>
          <w:szCs w:val="24"/>
        </w:rPr>
        <w:t>strojarstva</w:t>
      </w:r>
      <w:proofErr w:type="spellEnd"/>
      <w:r w:rsidRPr="003D6B91">
        <w:rPr>
          <w:rFonts w:ascii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Pr="003D6B91">
        <w:rPr>
          <w:rFonts w:ascii="Times New Roman" w:hAnsi="Times New Roman" w:cs="Times New Roman"/>
          <w:color w:val="000000"/>
          <w:sz w:val="24"/>
          <w:szCs w:val="24"/>
        </w:rPr>
        <w:t>nastavnik</w:t>
      </w:r>
      <w:proofErr w:type="spellEnd"/>
      <w:r w:rsidRPr="003D6B91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D6B91">
        <w:rPr>
          <w:rFonts w:ascii="Times New Roman" w:hAnsi="Times New Roman" w:cs="Times New Roman"/>
          <w:color w:val="000000"/>
          <w:sz w:val="24"/>
          <w:szCs w:val="24"/>
        </w:rPr>
        <w:t>praktične</w:t>
      </w:r>
      <w:proofErr w:type="spellEnd"/>
      <w:r w:rsidRPr="003D6B91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D6B91">
        <w:rPr>
          <w:rFonts w:ascii="Times New Roman" w:hAnsi="Times New Roman" w:cs="Times New Roman"/>
          <w:color w:val="000000"/>
          <w:sz w:val="24"/>
          <w:szCs w:val="24"/>
        </w:rPr>
        <w:t>nastave</w:t>
      </w:r>
      <w:proofErr w:type="spellEnd"/>
      <w:r w:rsidRPr="003D6B91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D6B91">
        <w:rPr>
          <w:rFonts w:ascii="Times New Roman" w:hAnsi="Times New Roman" w:cs="Times New Roman"/>
          <w:color w:val="000000"/>
          <w:sz w:val="24"/>
          <w:szCs w:val="24"/>
        </w:rPr>
        <w:t>i</w:t>
      </w:r>
      <w:proofErr w:type="spellEnd"/>
      <w:r w:rsidRPr="003D6B91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D6B91">
        <w:rPr>
          <w:rFonts w:ascii="Times New Roman" w:hAnsi="Times New Roman" w:cs="Times New Roman"/>
          <w:color w:val="000000"/>
          <w:sz w:val="24"/>
          <w:szCs w:val="24"/>
        </w:rPr>
        <w:t>inž</w:t>
      </w:r>
      <w:proofErr w:type="spellEnd"/>
      <w:r w:rsidRPr="003D6B91">
        <w:rPr>
          <w:rFonts w:ascii="Times New Roman" w:hAnsi="Times New Roman" w:cs="Times New Roman"/>
          <w:color w:val="000000"/>
          <w:sz w:val="24"/>
          <w:szCs w:val="24"/>
        </w:rPr>
        <w:t xml:space="preserve">. </w:t>
      </w:r>
      <w:proofErr w:type="spellStart"/>
      <w:r w:rsidRPr="003D6B91">
        <w:rPr>
          <w:rFonts w:ascii="Times New Roman" w:hAnsi="Times New Roman" w:cs="Times New Roman"/>
          <w:color w:val="000000"/>
          <w:sz w:val="24"/>
          <w:szCs w:val="24"/>
        </w:rPr>
        <w:t>strojarstva</w:t>
      </w:r>
      <w:proofErr w:type="spellEnd"/>
      <w:r w:rsidRPr="003D6B91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D6B91">
        <w:rPr>
          <w:rFonts w:ascii="Times New Roman" w:hAnsi="Times New Roman" w:cs="Times New Roman"/>
          <w:color w:val="000000"/>
          <w:sz w:val="24"/>
          <w:szCs w:val="24"/>
        </w:rPr>
        <w:t>uz</w:t>
      </w:r>
      <w:proofErr w:type="spellEnd"/>
      <w:r w:rsidRPr="003D6B91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D6B91">
        <w:rPr>
          <w:rFonts w:ascii="Times New Roman" w:hAnsi="Times New Roman" w:cs="Times New Roman"/>
          <w:color w:val="000000"/>
          <w:sz w:val="24"/>
          <w:szCs w:val="24"/>
        </w:rPr>
        <w:t>dodatni</w:t>
      </w:r>
      <w:proofErr w:type="spellEnd"/>
      <w:r w:rsidRPr="003D6B91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D6B91">
        <w:rPr>
          <w:rFonts w:ascii="Times New Roman" w:hAnsi="Times New Roman" w:cs="Times New Roman"/>
          <w:color w:val="000000"/>
          <w:sz w:val="24"/>
          <w:szCs w:val="24"/>
        </w:rPr>
        <w:t>uvjet</w:t>
      </w:r>
      <w:proofErr w:type="spellEnd"/>
      <w:r w:rsidRPr="003D6B91">
        <w:rPr>
          <w:rFonts w:ascii="Times New Roman" w:hAnsi="Times New Roman" w:cs="Times New Roman"/>
          <w:color w:val="000000"/>
          <w:sz w:val="24"/>
          <w:szCs w:val="24"/>
        </w:rPr>
        <w:t xml:space="preserve"> (2)</w:t>
      </w:r>
    </w:p>
    <w:p w:rsidR="003D6B91" w:rsidRPr="003D6B91" w:rsidRDefault="003D6B91" w:rsidP="003D6B91">
      <w:pPr>
        <w:pStyle w:val="BodyText1"/>
        <w:numPr>
          <w:ilvl w:val="0"/>
          <w:numId w:val="1"/>
        </w:numPr>
        <w:shd w:val="clear" w:color="auto" w:fill="auto"/>
        <w:spacing w:before="0" w:after="224" w:line="240" w:lineRule="auto"/>
        <w:ind w:firstLine="460"/>
        <w:rPr>
          <w:rFonts w:ascii="Times New Roman" w:hAnsi="Times New Roman" w:cs="Times New Roman"/>
          <w:sz w:val="24"/>
          <w:szCs w:val="24"/>
        </w:rPr>
      </w:pPr>
      <w:r w:rsidRPr="003D6B91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D6B91">
        <w:rPr>
          <w:rFonts w:ascii="Times New Roman" w:hAnsi="Times New Roman" w:cs="Times New Roman"/>
          <w:color w:val="000000"/>
          <w:sz w:val="24"/>
          <w:szCs w:val="24"/>
        </w:rPr>
        <w:t>suradnici</w:t>
      </w:r>
      <w:proofErr w:type="spellEnd"/>
      <w:r w:rsidRPr="003D6B91">
        <w:rPr>
          <w:rFonts w:ascii="Times New Roman" w:hAnsi="Times New Roman" w:cs="Times New Roman"/>
          <w:color w:val="000000"/>
          <w:sz w:val="24"/>
          <w:szCs w:val="24"/>
        </w:rPr>
        <w:t xml:space="preserve"> u </w:t>
      </w:r>
      <w:proofErr w:type="spellStart"/>
      <w:r w:rsidRPr="003D6B91">
        <w:rPr>
          <w:rFonts w:ascii="Times New Roman" w:hAnsi="Times New Roman" w:cs="Times New Roman"/>
          <w:color w:val="000000"/>
          <w:sz w:val="24"/>
          <w:szCs w:val="24"/>
        </w:rPr>
        <w:t>nastavi</w:t>
      </w:r>
      <w:proofErr w:type="spellEnd"/>
      <w:r w:rsidRPr="003D6B91">
        <w:rPr>
          <w:rFonts w:ascii="Times New Roman" w:hAnsi="Times New Roman" w:cs="Times New Roman"/>
          <w:color w:val="000000"/>
          <w:sz w:val="24"/>
          <w:szCs w:val="24"/>
        </w:rPr>
        <w:t xml:space="preserve"> pod </w:t>
      </w:r>
      <w:proofErr w:type="spellStart"/>
      <w:r w:rsidRPr="003D6B91">
        <w:rPr>
          <w:rFonts w:ascii="Times New Roman" w:hAnsi="Times New Roman" w:cs="Times New Roman"/>
          <w:color w:val="000000"/>
          <w:sz w:val="24"/>
          <w:szCs w:val="24"/>
        </w:rPr>
        <w:t>vodstvom</w:t>
      </w:r>
      <w:proofErr w:type="spellEnd"/>
      <w:r w:rsidRPr="003D6B91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D6B91">
        <w:rPr>
          <w:rFonts w:ascii="Times New Roman" w:hAnsi="Times New Roman" w:cs="Times New Roman"/>
          <w:color w:val="000000"/>
          <w:sz w:val="24"/>
          <w:szCs w:val="24"/>
        </w:rPr>
        <w:t>nastavnika</w:t>
      </w:r>
      <w:proofErr w:type="spellEnd"/>
      <w:r w:rsidRPr="003D6B91"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:rsidR="003D6B91" w:rsidRPr="003D6B91" w:rsidRDefault="003D6B91" w:rsidP="003D6B91">
      <w:pPr>
        <w:pStyle w:val="Heading10"/>
        <w:keepNext/>
        <w:keepLines/>
        <w:shd w:val="clear" w:color="auto" w:fill="auto"/>
        <w:spacing w:before="0" w:after="6" w:line="240" w:lineRule="auto"/>
        <w:rPr>
          <w:rFonts w:ascii="Times New Roman" w:hAnsi="Times New Roman" w:cs="Times New Roman"/>
          <w:sz w:val="24"/>
          <w:szCs w:val="24"/>
        </w:rPr>
      </w:pPr>
      <w:bookmarkStart w:id="2" w:name="bookmark15"/>
      <w:r w:rsidRPr="003D6B91">
        <w:rPr>
          <w:rFonts w:ascii="Times New Roman" w:hAnsi="Times New Roman" w:cs="Times New Roman"/>
          <w:color w:val="000000"/>
          <w:sz w:val="24"/>
          <w:szCs w:val="24"/>
        </w:rPr>
        <w:t>LITERATURA KOJA SE PREPORUČUJE:</w:t>
      </w:r>
      <w:bookmarkEnd w:id="2"/>
    </w:p>
    <w:p w:rsidR="003D6B91" w:rsidRPr="003D6B91" w:rsidRDefault="003D6B91" w:rsidP="003D6B91">
      <w:pPr>
        <w:pStyle w:val="BodyText1"/>
        <w:shd w:val="clear" w:color="auto" w:fill="auto"/>
        <w:spacing w:after="0" w:line="240" w:lineRule="auto"/>
        <w:ind w:firstLine="460"/>
        <w:rPr>
          <w:rFonts w:ascii="Times New Roman" w:hAnsi="Times New Roman" w:cs="Times New Roman"/>
          <w:sz w:val="24"/>
          <w:szCs w:val="24"/>
        </w:rPr>
      </w:pPr>
      <w:r w:rsidRPr="003D6B91">
        <w:rPr>
          <w:rFonts w:ascii="Times New Roman" w:hAnsi="Times New Roman" w:cs="Times New Roman"/>
          <w:color w:val="000000"/>
          <w:sz w:val="24"/>
          <w:szCs w:val="24"/>
        </w:rPr>
        <w:t xml:space="preserve">Kao </w:t>
      </w:r>
      <w:proofErr w:type="spellStart"/>
      <w:r w:rsidRPr="003D6B91">
        <w:rPr>
          <w:rFonts w:ascii="Times New Roman" w:hAnsi="Times New Roman" w:cs="Times New Roman"/>
          <w:color w:val="000000"/>
          <w:sz w:val="24"/>
          <w:szCs w:val="24"/>
        </w:rPr>
        <w:t>za</w:t>
      </w:r>
      <w:proofErr w:type="spellEnd"/>
      <w:r w:rsidRPr="003D6B91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D6B91">
        <w:rPr>
          <w:rFonts w:ascii="Times New Roman" w:hAnsi="Times New Roman" w:cs="Times New Roman"/>
          <w:color w:val="000000"/>
          <w:sz w:val="24"/>
          <w:szCs w:val="24"/>
        </w:rPr>
        <w:t>tehnologiju</w:t>
      </w:r>
      <w:proofErr w:type="spellEnd"/>
      <w:r w:rsidRPr="003D6B91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D6B91">
        <w:rPr>
          <w:rFonts w:ascii="Times New Roman" w:hAnsi="Times New Roman" w:cs="Times New Roman"/>
          <w:color w:val="000000"/>
          <w:sz w:val="24"/>
          <w:szCs w:val="24"/>
        </w:rPr>
        <w:t>limarije</w:t>
      </w:r>
      <w:proofErr w:type="spellEnd"/>
      <w:r w:rsidRPr="003D6B91"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:rsidR="007713B2" w:rsidRPr="003D6B91" w:rsidRDefault="007713B2"/>
    <w:sectPr w:rsidR="007713B2" w:rsidRPr="003D6B9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5D45C5F"/>
    <w:multiLevelType w:val="multilevel"/>
    <w:tmpl w:val="1EA89686"/>
    <w:lvl w:ilvl="0">
      <w:start w:val="1"/>
      <w:numFmt w:val="bullet"/>
      <w:lvlText w:val="-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19"/>
        <w:szCs w:val="19"/>
        <w:u w:val="none"/>
        <w:effect w:val="none"/>
        <w:lang w:val="hr-HR" w:eastAsia="hr-HR" w:bidi="hr-HR"/>
      </w:rPr>
    </w:lvl>
    <w:lvl w:ilvl="1">
      <w:start w:val="1"/>
      <w:numFmt w:val="bullet"/>
      <w:lvlText w:val="−"/>
      <w:lvlJc w:val="left"/>
      <w:pPr>
        <w:ind w:left="0" w:firstLine="0"/>
      </w:pPr>
      <w:rPr>
        <w:rFonts w:ascii="Times New Roman" w:hAnsi="Times New Roman" w:cs="Times New Roman" w:hint="default"/>
      </w:r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1" w15:restartNumberingAfterBreak="0">
    <w:nsid w:val="5ABE690E"/>
    <w:multiLevelType w:val="hybridMultilevel"/>
    <w:tmpl w:val="3A7CFE2A"/>
    <w:lvl w:ilvl="0" w:tplc="387A2590">
      <w:start w:val="1"/>
      <w:numFmt w:val="bullet"/>
      <w:lvlText w:val="−"/>
      <w:lvlJc w:val="left"/>
      <w:pPr>
        <w:ind w:left="360" w:hanging="360"/>
      </w:pPr>
      <w:rPr>
        <w:rFonts w:ascii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6F402B6B"/>
    <w:multiLevelType w:val="hybridMultilevel"/>
    <w:tmpl w:val="A6AED972"/>
    <w:lvl w:ilvl="0" w:tplc="387A2590">
      <w:start w:val="1"/>
      <w:numFmt w:val="bullet"/>
      <w:lvlText w:val="−"/>
      <w:lvlJc w:val="left"/>
      <w:pPr>
        <w:ind w:left="360" w:hanging="360"/>
      </w:pPr>
      <w:rPr>
        <w:rFonts w:ascii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6FD51A8D"/>
    <w:multiLevelType w:val="hybridMultilevel"/>
    <w:tmpl w:val="6CC2DF22"/>
    <w:lvl w:ilvl="0" w:tplc="387A2590">
      <w:start w:val="1"/>
      <w:numFmt w:val="bullet"/>
      <w:lvlText w:val="−"/>
      <w:lvlJc w:val="left"/>
      <w:pPr>
        <w:ind w:left="360" w:hanging="360"/>
      </w:pPr>
      <w:rPr>
        <w:rFonts w:ascii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7F8E3021"/>
    <w:multiLevelType w:val="hybridMultilevel"/>
    <w:tmpl w:val="B0F2BF4C"/>
    <w:lvl w:ilvl="0" w:tplc="387A2590">
      <w:start w:val="1"/>
      <w:numFmt w:val="bullet"/>
      <w:lvlText w:val="−"/>
      <w:lvlJc w:val="left"/>
      <w:pPr>
        <w:ind w:left="360" w:hanging="360"/>
      </w:pPr>
      <w:rPr>
        <w:rFonts w:ascii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4"/>
  </w:num>
  <w:num w:numId="3">
    <w:abstractNumId w:val="2"/>
  </w:num>
  <w:num w:numId="4">
    <w:abstractNumId w:val="1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D6B91"/>
    <w:rsid w:val="003D6B91"/>
    <w:rsid w:val="007713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4A8E967"/>
  <w15:chartTrackingRefBased/>
  <w15:docId w15:val="{102C5E74-C310-4F99-BB8A-048771C3F4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D6B9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hr-HR" w:eastAsia="hr-H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Bodytext2">
    <w:name w:val="Body text (2)_"/>
    <w:link w:val="Bodytext20"/>
    <w:rsid w:val="003D6B91"/>
    <w:rPr>
      <w:b/>
      <w:bCs/>
      <w:sz w:val="19"/>
      <w:szCs w:val="19"/>
      <w:shd w:val="clear" w:color="auto" w:fill="FFFFFF"/>
    </w:rPr>
  </w:style>
  <w:style w:type="paragraph" w:customStyle="1" w:styleId="Bodytext20">
    <w:name w:val="Body text (2)"/>
    <w:basedOn w:val="Normal"/>
    <w:link w:val="Bodytext2"/>
    <w:rsid w:val="003D6B91"/>
    <w:pPr>
      <w:widowControl w:val="0"/>
      <w:shd w:val="clear" w:color="auto" w:fill="FFFFFF"/>
      <w:spacing w:after="180" w:line="0" w:lineRule="atLeast"/>
      <w:jc w:val="both"/>
    </w:pPr>
    <w:rPr>
      <w:rFonts w:asciiTheme="minorHAnsi" w:eastAsiaTheme="minorHAnsi" w:hAnsiTheme="minorHAnsi" w:cstheme="minorBidi"/>
      <w:b/>
      <w:bCs/>
      <w:sz w:val="19"/>
      <w:szCs w:val="19"/>
      <w:lang w:val="en-US" w:eastAsia="en-US"/>
    </w:rPr>
  </w:style>
  <w:style w:type="character" w:customStyle="1" w:styleId="Bodytext">
    <w:name w:val="Body text_"/>
    <w:link w:val="BodyText1"/>
    <w:rsid w:val="003D6B91"/>
    <w:rPr>
      <w:sz w:val="19"/>
      <w:szCs w:val="19"/>
      <w:shd w:val="clear" w:color="auto" w:fill="FFFFFF"/>
    </w:rPr>
  </w:style>
  <w:style w:type="paragraph" w:customStyle="1" w:styleId="BodyText1">
    <w:name w:val="Body Text1"/>
    <w:basedOn w:val="Normal"/>
    <w:link w:val="Bodytext"/>
    <w:rsid w:val="003D6B91"/>
    <w:pPr>
      <w:widowControl w:val="0"/>
      <w:shd w:val="clear" w:color="auto" w:fill="FFFFFF"/>
      <w:spacing w:before="180" w:after="60" w:line="403" w:lineRule="exact"/>
      <w:ind w:hanging="480"/>
    </w:pPr>
    <w:rPr>
      <w:rFonts w:asciiTheme="minorHAnsi" w:eastAsiaTheme="minorHAnsi" w:hAnsiTheme="minorHAnsi" w:cstheme="minorBidi"/>
      <w:sz w:val="19"/>
      <w:szCs w:val="19"/>
      <w:lang w:val="en-US" w:eastAsia="en-US"/>
    </w:rPr>
  </w:style>
  <w:style w:type="character" w:customStyle="1" w:styleId="Bodytext4">
    <w:name w:val="Body text (4)_"/>
    <w:link w:val="Bodytext40"/>
    <w:rsid w:val="003D6B91"/>
    <w:rPr>
      <w:i/>
      <w:iCs/>
      <w:sz w:val="21"/>
      <w:szCs w:val="21"/>
      <w:shd w:val="clear" w:color="auto" w:fill="FFFFFF"/>
    </w:rPr>
  </w:style>
  <w:style w:type="paragraph" w:customStyle="1" w:styleId="Bodytext40">
    <w:name w:val="Body text (4)"/>
    <w:basedOn w:val="Normal"/>
    <w:link w:val="Bodytext4"/>
    <w:rsid w:val="003D6B91"/>
    <w:pPr>
      <w:widowControl w:val="0"/>
      <w:shd w:val="clear" w:color="auto" w:fill="FFFFFF"/>
      <w:spacing w:before="180" w:line="226" w:lineRule="exact"/>
    </w:pPr>
    <w:rPr>
      <w:rFonts w:asciiTheme="minorHAnsi" w:eastAsiaTheme="minorHAnsi" w:hAnsiTheme="minorHAnsi" w:cstheme="minorBidi"/>
      <w:i/>
      <w:iCs/>
      <w:sz w:val="21"/>
      <w:szCs w:val="21"/>
      <w:lang w:val="en-US" w:eastAsia="en-US"/>
    </w:rPr>
  </w:style>
  <w:style w:type="character" w:customStyle="1" w:styleId="Heading1">
    <w:name w:val="Heading #1_"/>
    <w:link w:val="Heading10"/>
    <w:rsid w:val="003D6B91"/>
    <w:rPr>
      <w:b/>
      <w:bCs/>
      <w:sz w:val="23"/>
      <w:szCs w:val="23"/>
      <w:shd w:val="clear" w:color="auto" w:fill="FFFFFF"/>
    </w:rPr>
  </w:style>
  <w:style w:type="paragraph" w:customStyle="1" w:styleId="Heading10">
    <w:name w:val="Heading #1"/>
    <w:basedOn w:val="Normal"/>
    <w:link w:val="Heading1"/>
    <w:rsid w:val="003D6B91"/>
    <w:pPr>
      <w:widowControl w:val="0"/>
      <w:shd w:val="clear" w:color="auto" w:fill="FFFFFF"/>
      <w:spacing w:before="240" w:after="60" w:line="0" w:lineRule="atLeast"/>
      <w:outlineLvl w:val="0"/>
    </w:pPr>
    <w:rPr>
      <w:rFonts w:asciiTheme="minorHAnsi" w:eastAsiaTheme="minorHAnsi" w:hAnsiTheme="minorHAnsi" w:cstheme="minorBidi"/>
      <w:b/>
      <w:bCs/>
      <w:sz w:val="23"/>
      <w:szCs w:val="23"/>
      <w:lang w:val="en-US" w:eastAsia="en-US"/>
    </w:rPr>
  </w:style>
  <w:style w:type="paragraph" w:customStyle="1" w:styleId="Default">
    <w:name w:val="Default"/>
    <w:rsid w:val="003D6B91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val="hr-HR" w:eastAsia="hr-HR"/>
    </w:rPr>
  </w:style>
  <w:style w:type="paragraph" w:customStyle="1" w:styleId="CM27">
    <w:name w:val="CM27"/>
    <w:basedOn w:val="Default"/>
    <w:next w:val="Default"/>
    <w:uiPriority w:val="99"/>
    <w:rsid w:val="003D6B91"/>
    <w:pPr>
      <w:spacing w:line="220" w:lineRule="atLeast"/>
    </w:pPr>
    <w:rPr>
      <w:color w:val="auto"/>
    </w:rPr>
  </w:style>
  <w:style w:type="paragraph" w:customStyle="1" w:styleId="CM102">
    <w:name w:val="CM102"/>
    <w:basedOn w:val="Default"/>
    <w:next w:val="Default"/>
    <w:uiPriority w:val="99"/>
    <w:rsid w:val="003D6B91"/>
    <w:rPr>
      <w:color w:val="aut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485</Words>
  <Characters>2765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Davor Bičvić</dc:creator>
  <cp:keywords/>
  <dc:description/>
  <cp:lastModifiedBy>Davor Bičvić</cp:lastModifiedBy>
  <cp:revision>1</cp:revision>
  <dcterms:created xsi:type="dcterms:W3CDTF">2024-09-09T16:08:00Z</dcterms:created>
  <dcterms:modified xsi:type="dcterms:W3CDTF">2024-09-09T16:08:00Z</dcterms:modified>
</cp:coreProperties>
</file>